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443E1" w14:textId="77777777" w:rsidR="004A2270" w:rsidRDefault="004A2270" w:rsidP="000A0E66">
      <w:pPr>
        <w:spacing w:after="0" w:line="276" w:lineRule="auto"/>
        <w:jc w:val="center"/>
        <w:rPr>
          <w:rFonts w:ascii="Times New Roman" w:eastAsia="Calibri" w:hAnsi="Times New Roman" w:cs="Times New Roman"/>
          <w:b/>
          <w:bCs/>
          <w:kern w:val="0"/>
          <w14:ligatures w14:val="none"/>
        </w:rPr>
      </w:pPr>
    </w:p>
    <w:p w14:paraId="161899F2" w14:textId="17AB78C1" w:rsidR="006A48BD" w:rsidRDefault="006A48BD" w:rsidP="000A0E66">
      <w:pPr>
        <w:spacing w:after="0" w:line="276" w:lineRule="auto"/>
        <w:jc w:val="center"/>
        <w:rPr>
          <w:rFonts w:ascii="Times New Roman" w:eastAsia="Calibri" w:hAnsi="Times New Roman" w:cs="Times New Roman"/>
          <w:b/>
          <w:bCs/>
          <w:kern w:val="0"/>
          <w14:ligatures w14:val="none"/>
        </w:rPr>
      </w:pPr>
      <w:r w:rsidRPr="001F1B33">
        <w:rPr>
          <w:rFonts w:ascii="Times New Roman" w:eastAsia="Calibri" w:hAnsi="Times New Roman" w:cs="Times New Roman"/>
          <w:b/>
          <w:bCs/>
          <w:kern w:val="0"/>
          <w14:ligatures w14:val="none"/>
        </w:rPr>
        <w:t>TECHNINĖ SPECIFIKACIJA</w:t>
      </w:r>
    </w:p>
    <w:p w14:paraId="10BFA5D3" w14:textId="77777777" w:rsidR="001119B0" w:rsidRDefault="001119B0" w:rsidP="000A0E66">
      <w:pPr>
        <w:spacing w:after="0" w:line="276" w:lineRule="auto"/>
        <w:jc w:val="center"/>
        <w:rPr>
          <w:rFonts w:ascii="Times New Roman" w:eastAsia="Calibri" w:hAnsi="Times New Roman" w:cs="Times New Roman"/>
          <w:b/>
          <w:bCs/>
          <w:kern w:val="0"/>
          <w14:ligatures w14:val="none"/>
        </w:rPr>
      </w:pPr>
    </w:p>
    <w:p w14:paraId="4FF11482" w14:textId="77777777" w:rsidR="001119B0" w:rsidRDefault="001119B0" w:rsidP="000A0E66">
      <w:pPr>
        <w:spacing w:after="0" w:line="276" w:lineRule="auto"/>
        <w:jc w:val="center"/>
        <w:rPr>
          <w:rFonts w:ascii="Times New Roman" w:eastAsia="Calibri" w:hAnsi="Times New Roman" w:cs="Times New Roman"/>
          <w:b/>
          <w:bCs/>
          <w:kern w:val="0"/>
          <w14:ligatures w14:val="none"/>
        </w:rPr>
      </w:pPr>
    </w:p>
    <w:p w14:paraId="48D69D79" w14:textId="77777777" w:rsidR="006A48BD" w:rsidRPr="00B77C26" w:rsidRDefault="006A48BD" w:rsidP="000A0E66">
      <w:pPr>
        <w:pBdr>
          <w:top w:val="single" w:sz="4" w:space="1" w:color="auto"/>
          <w:bottom w:val="single" w:sz="4" w:space="1" w:color="auto"/>
        </w:pBdr>
        <w:shd w:val="clear" w:color="auto" w:fill="DEEAF6"/>
        <w:tabs>
          <w:tab w:val="left" w:pos="284"/>
        </w:tabs>
        <w:spacing w:after="0" w:line="276" w:lineRule="auto"/>
        <w:contextualSpacing/>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I DALIS. PIRKIMO OBJEKTO APRAŠYMAS</w:t>
      </w:r>
    </w:p>
    <w:p w14:paraId="6C640C83" w14:textId="526855DB" w:rsidR="006A48BD" w:rsidRPr="00B77C26" w:rsidRDefault="006A48BD" w:rsidP="000A0E66">
      <w:pPr>
        <w:pStyle w:val="ListParagraph"/>
        <w:numPr>
          <w:ilvl w:val="0"/>
          <w:numId w:val="40"/>
        </w:numPr>
        <w:pBdr>
          <w:bottom w:val="single" w:sz="4" w:space="1" w:color="auto"/>
        </w:pBdr>
        <w:tabs>
          <w:tab w:val="left" w:pos="0"/>
          <w:tab w:val="left" w:pos="284"/>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SĄVOKOS IR SUTRUMPINIMAI</w:t>
      </w:r>
    </w:p>
    <w:p w14:paraId="1722B548" w14:textId="438B490D" w:rsidR="00BE5D51" w:rsidRPr="00834202" w:rsidRDefault="00C422B6" w:rsidP="000A0E66">
      <w:pPr>
        <w:pStyle w:val="ListParagraph"/>
        <w:numPr>
          <w:ilvl w:val="0"/>
          <w:numId w:val="2"/>
        </w:numP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834202">
        <w:rPr>
          <w:rFonts w:ascii="Times New Roman" w:hAnsi="Times New Roman" w:cs="Times New Roman"/>
          <w:bCs/>
        </w:rPr>
        <w:t>P</w:t>
      </w:r>
      <w:r w:rsidR="006A48BD" w:rsidRPr="00834202">
        <w:rPr>
          <w:rFonts w:ascii="Times New Roman" w:hAnsi="Times New Roman" w:cs="Times New Roman"/>
          <w:bCs/>
        </w:rPr>
        <w:t xml:space="preserve">erkančioji organizacija </w:t>
      </w:r>
      <w:r w:rsidRPr="00834202">
        <w:rPr>
          <w:rFonts w:ascii="Times New Roman" w:hAnsi="Times New Roman" w:cs="Times New Roman"/>
          <w:bCs/>
        </w:rPr>
        <w:t xml:space="preserve">– </w:t>
      </w:r>
      <w:r w:rsidR="006A48BD" w:rsidRPr="00834202">
        <w:rPr>
          <w:rFonts w:ascii="Times New Roman" w:hAnsi="Times New Roman" w:cs="Times New Roman"/>
          <w:bCs/>
        </w:rPr>
        <w:t>akcinė bendrovė „Regitra“</w:t>
      </w:r>
      <w:r w:rsidR="00E254D7" w:rsidRPr="00834202">
        <w:rPr>
          <w:rFonts w:ascii="Times New Roman" w:eastAsia="Calibri" w:hAnsi="Times New Roman" w:cs="Times New Roman"/>
          <w:kern w:val="0"/>
          <w14:ligatures w14:val="none"/>
        </w:rPr>
        <w:t>.</w:t>
      </w:r>
    </w:p>
    <w:p w14:paraId="366F87DC" w14:textId="517E638B" w:rsidR="006A48BD" w:rsidRPr="00834202" w:rsidRDefault="006A48BD" w:rsidP="000A0E66">
      <w:pPr>
        <w:pStyle w:val="ListParagraph"/>
        <w:numPr>
          <w:ilvl w:val="0"/>
          <w:numId w:val="2"/>
        </w:numPr>
        <w:tabs>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834202">
        <w:rPr>
          <w:rFonts w:ascii="Times New Roman" w:hAnsi="Times New Roman" w:cs="Times New Roman"/>
          <w:bCs/>
        </w:rPr>
        <w:t>Tiekėjas –</w:t>
      </w:r>
      <w:r w:rsidR="00E254D7" w:rsidRPr="00834202">
        <w:rPr>
          <w:rFonts w:ascii="Times New Roman" w:hAnsi="Times New Roman" w:cs="Times New Roman"/>
          <w:bCs/>
        </w:rPr>
        <w:t xml:space="preserve"> </w:t>
      </w:r>
      <w:r w:rsidRPr="00834202">
        <w:rPr>
          <w:rFonts w:ascii="Times New Roman" w:hAnsi="Times New Roman" w:cs="Times New Roman"/>
          <w:bCs/>
        </w:rPr>
        <w:t>ūkio subjektas, fizinis asmuo, privatusis juridinis asmuo, viešasis juridinis asmuo, kitos organizacijos ir jų padaliniai ar tokių asmenų grupė, su kuriuo Perkančioji organizacija sudaro sutartį.</w:t>
      </w:r>
    </w:p>
    <w:p w14:paraId="007ECFF2" w14:textId="5C1CE808" w:rsidR="00FB6536" w:rsidRPr="0065626D" w:rsidRDefault="00FB6536" w:rsidP="009C1E82">
      <w:pPr>
        <w:pStyle w:val="ListParagraph"/>
        <w:numPr>
          <w:ilvl w:val="0"/>
          <w:numId w:val="2"/>
        </w:numPr>
        <w:tabs>
          <w:tab w:val="left" w:pos="284"/>
          <w:tab w:val="left" w:pos="567"/>
        </w:tabs>
        <w:spacing w:after="0" w:line="276" w:lineRule="auto"/>
        <w:ind w:left="0" w:firstLine="0"/>
        <w:jc w:val="both"/>
        <w:rPr>
          <w:rFonts w:ascii="Times New Roman" w:hAnsi="Times New Roman" w:cs="Times New Roman"/>
          <w:bCs/>
        </w:rPr>
      </w:pPr>
      <w:r w:rsidRPr="0065626D">
        <w:rPr>
          <w:rFonts w:ascii="Times New Roman" w:hAnsi="Times New Roman" w:cs="Times New Roman"/>
          <w:bCs/>
        </w:rPr>
        <w:t>Klienta</w:t>
      </w:r>
      <w:r w:rsidR="00451AE1" w:rsidRPr="0065626D">
        <w:rPr>
          <w:rFonts w:ascii="Times New Roman" w:hAnsi="Times New Roman" w:cs="Times New Roman"/>
          <w:bCs/>
        </w:rPr>
        <w:t>i</w:t>
      </w:r>
      <w:r w:rsidRPr="0065626D">
        <w:rPr>
          <w:rFonts w:ascii="Times New Roman" w:hAnsi="Times New Roman" w:cs="Times New Roman"/>
          <w:bCs/>
        </w:rPr>
        <w:t xml:space="preserve"> – fizini</w:t>
      </w:r>
      <w:r w:rsidR="00451AE1" w:rsidRPr="0065626D">
        <w:rPr>
          <w:rFonts w:ascii="Times New Roman" w:hAnsi="Times New Roman" w:cs="Times New Roman"/>
          <w:bCs/>
        </w:rPr>
        <w:t>ai</w:t>
      </w:r>
      <w:r w:rsidRPr="0065626D">
        <w:rPr>
          <w:rFonts w:ascii="Times New Roman" w:hAnsi="Times New Roman" w:cs="Times New Roman"/>
          <w:bCs/>
        </w:rPr>
        <w:t xml:space="preserve"> arba juridini</w:t>
      </w:r>
      <w:r w:rsidR="00451AE1" w:rsidRPr="0065626D">
        <w:rPr>
          <w:rFonts w:ascii="Times New Roman" w:hAnsi="Times New Roman" w:cs="Times New Roman"/>
          <w:bCs/>
        </w:rPr>
        <w:t>ai</w:t>
      </w:r>
      <w:r w:rsidRPr="0065626D">
        <w:rPr>
          <w:rFonts w:ascii="Times New Roman" w:hAnsi="Times New Roman" w:cs="Times New Roman"/>
          <w:bCs/>
        </w:rPr>
        <w:t xml:space="preserve"> asm</w:t>
      </w:r>
      <w:r w:rsidR="00451AE1" w:rsidRPr="0065626D">
        <w:rPr>
          <w:rFonts w:ascii="Times New Roman" w:hAnsi="Times New Roman" w:cs="Times New Roman"/>
          <w:bCs/>
        </w:rPr>
        <w:t>enys</w:t>
      </w:r>
      <w:r w:rsidRPr="0065626D">
        <w:rPr>
          <w:rFonts w:ascii="Times New Roman" w:hAnsi="Times New Roman" w:cs="Times New Roman"/>
          <w:bCs/>
        </w:rPr>
        <w:t>, kuri</w:t>
      </w:r>
      <w:r w:rsidR="00451AE1" w:rsidRPr="0065626D">
        <w:rPr>
          <w:rFonts w:ascii="Times New Roman" w:hAnsi="Times New Roman" w:cs="Times New Roman"/>
          <w:bCs/>
        </w:rPr>
        <w:t>e</w:t>
      </w:r>
      <w:r w:rsidRPr="0065626D">
        <w:rPr>
          <w:rFonts w:ascii="Times New Roman" w:hAnsi="Times New Roman" w:cs="Times New Roman"/>
          <w:bCs/>
        </w:rPr>
        <w:t xml:space="preserve"> naudojasi Perkančiosios organizacijos teikiamomis paslaugomis.</w:t>
      </w:r>
    </w:p>
    <w:p w14:paraId="6FBBD856" w14:textId="49FE7495" w:rsidR="006A48BD" w:rsidRPr="00B77C26"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PIRKIMO OBJEKTAS</w:t>
      </w:r>
    </w:p>
    <w:p w14:paraId="47C2FF67" w14:textId="44FADD1A" w:rsidR="00BE5D51" w:rsidRPr="00376615" w:rsidRDefault="006A48BD" w:rsidP="00CB06EC">
      <w:pPr>
        <w:pStyle w:val="ListParagraph"/>
        <w:numPr>
          <w:ilvl w:val="0"/>
          <w:numId w:val="3"/>
        </w:numPr>
        <w:tabs>
          <w:tab w:val="left" w:pos="0"/>
          <w:tab w:val="left" w:pos="284"/>
          <w:tab w:val="left" w:pos="567"/>
        </w:tabs>
        <w:spacing w:after="0" w:line="240" w:lineRule="auto"/>
        <w:ind w:left="0" w:firstLine="0"/>
        <w:jc w:val="both"/>
        <w:rPr>
          <w:rFonts w:ascii="Times New Roman" w:eastAsia="Times New Roman" w:hAnsi="Times New Roman" w:cs="Times New Roman"/>
        </w:rPr>
      </w:pPr>
      <w:r w:rsidRPr="00376615">
        <w:rPr>
          <w:rFonts w:ascii="Times New Roman" w:hAnsi="Times New Roman" w:cs="Times New Roman"/>
          <w:bCs/>
        </w:rPr>
        <w:t>Galimybių studijos parengimo paslaugos</w:t>
      </w:r>
      <w:r w:rsidRPr="00376615">
        <w:rPr>
          <w:rFonts w:ascii="Times New Roman" w:eastAsia="Times New Roman" w:hAnsi="Times New Roman" w:cs="Times New Roman"/>
        </w:rPr>
        <w:t>.</w:t>
      </w:r>
    </w:p>
    <w:p w14:paraId="3E7BE838" w14:textId="031215FD" w:rsidR="000A1F3A" w:rsidRPr="00B77C26" w:rsidRDefault="006A48BD" w:rsidP="000A0E66">
      <w:pPr>
        <w:pStyle w:val="ListParagraph"/>
        <w:numPr>
          <w:ilvl w:val="0"/>
          <w:numId w:val="3"/>
        </w:numPr>
        <w:tabs>
          <w:tab w:val="left" w:pos="0"/>
          <w:tab w:val="left" w:pos="284"/>
          <w:tab w:val="left" w:pos="567"/>
        </w:tabs>
        <w:spacing w:after="0" w:line="240" w:lineRule="auto"/>
        <w:ind w:left="0" w:firstLine="0"/>
        <w:jc w:val="both"/>
        <w:rPr>
          <w:rFonts w:ascii="Times New Roman" w:eastAsia="Times New Roman" w:hAnsi="Times New Roman" w:cs="Times New Roman"/>
        </w:rPr>
      </w:pPr>
      <w:r w:rsidRPr="00B77C26">
        <w:rPr>
          <w:rFonts w:ascii="Times New Roman" w:hAnsi="Times New Roman" w:cs="Times New Roman"/>
          <w:bCs/>
        </w:rPr>
        <w:t>BVPŽ KODAS: pagrindinis – 71241000-9</w:t>
      </w:r>
      <w:r w:rsidR="00BE5D51" w:rsidRPr="00B77C26">
        <w:rPr>
          <w:rFonts w:ascii="Times New Roman" w:hAnsi="Times New Roman" w:cs="Times New Roman"/>
          <w:bCs/>
        </w:rPr>
        <w:t>.</w:t>
      </w:r>
    </w:p>
    <w:p w14:paraId="56791A8B" w14:textId="46413820" w:rsidR="00BE5D51" w:rsidRPr="00B77C26"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 xml:space="preserve">KIEKIS (APIMTIS) </w:t>
      </w:r>
    </w:p>
    <w:p w14:paraId="627E91F6" w14:textId="17A573A7" w:rsidR="00D951B6" w:rsidRDefault="00BE5D51" w:rsidP="00CB06EC">
      <w:pPr>
        <w:tabs>
          <w:tab w:val="left" w:pos="709"/>
          <w:tab w:val="left" w:pos="851"/>
        </w:tabs>
        <w:spacing w:after="0" w:line="276" w:lineRule="auto"/>
        <w:contextualSpacing/>
        <w:jc w:val="both"/>
        <w:rPr>
          <w:rFonts w:ascii="Times New Roman" w:hAnsi="Times New Roman" w:cs="Times New Roman"/>
        </w:rPr>
      </w:pPr>
      <w:r w:rsidRPr="00B77C26">
        <w:rPr>
          <w:rFonts w:ascii="Times New Roman" w:hAnsi="Times New Roman" w:cs="Times New Roman"/>
        </w:rPr>
        <w:t xml:space="preserve">3.1 </w:t>
      </w:r>
      <w:r w:rsidR="00D951B6">
        <w:rPr>
          <w:rFonts w:ascii="Times New Roman" w:hAnsi="Times New Roman" w:cs="Times New Roman"/>
        </w:rPr>
        <w:t>Kiekis (apimtis):</w:t>
      </w:r>
    </w:p>
    <w:tbl>
      <w:tblPr>
        <w:tblStyle w:val="TableGrid"/>
        <w:tblW w:w="10615" w:type="dxa"/>
        <w:tblLook w:val="04A0" w:firstRow="1" w:lastRow="0" w:firstColumn="1" w:lastColumn="0" w:noHBand="0" w:noVBand="1"/>
      </w:tblPr>
      <w:tblGrid>
        <w:gridCol w:w="561"/>
        <w:gridCol w:w="8081"/>
        <w:gridCol w:w="1973"/>
      </w:tblGrid>
      <w:tr w:rsidR="00C047B6" w:rsidRPr="006A057A" w14:paraId="742F435C" w14:textId="77777777" w:rsidTr="00FC4EC3">
        <w:tc>
          <w:tcPr>
            <w:tcW w:w="561" w:type="dxa"/>
            <w:vAlign w:val="center"/>
          </w:tcPr>
          <w:p w14:paraId="78E5201E" w14:textId="77777777" w:rsidR="00C047B6" w:rsidRPr="006A057A" w:rsidRDefault="00C047B6" w:rsidP="001E5B83">
            <w:pPr>
              <w:tabs>
                <w:tab w:val="left" w:pos="447"/>
              </w:tabs>
              <w:autoSpaceDE w:val="0"/>
              <w:autoSpaceDN w:val="0"/>
              <w:adjustRightInd w:val="0"/>
              <w:jc w:val="both"/>
              <w:rPr>
                <w:rFonts w:ascii="Times New Roman" w:eastAsia="Times New Roman" w:hAnsi="Times New Roman" w:cs="Times New Roman"/>
                <w:color w:val="000000"/>
                <w:lang w:eastAsia="lt-LT"/>
              </w:rPr>
            </w:pPr>
            <w:r w:rsidRPr="006A057A">
              <w:rPr>
                <w:rFonts w:ascii="Times New Roman" w:eastAsia="Times New Roman" w:hAnsi="Times New Roman" w:cs="Times New Roman"/>
                <w:color w:val="000000"/>
                <w:lang w:eastAsia="lt-LT"/>
              </w:rPr>
              <w:t>Eil. Nr.</w:t>
            </w:r>
          </w:p>
        </w:tc>
        <w:tc>
          <w:tcPr>
            <w:tcW w:w="8081" w:type="dxa"/>
            <w:vAlign w:val="center"/>
          </w:tcPr>
          <w:p w14:paraId="090E1A02" w14:textId="77777777" w:rsidR="00C047B6" w:rsidRPr="006A057A" w:rsidRDefault="00C047B6" w:rsidP="001E5B83">
            <w:pPr>
              <w:tabs>
                <w:tab w:val="left" w:pos="447"/>
              </w:tabs>
              <w:autoSpaceDE w:val="0"/>
              <w:autoSpaceDN w:val="0"/>
              <w:adjustRightInd w:val="0"/>
              <w:jc w:val="center"/>
              <w:rPr>
                <w:rFonts w:ascii="Times New Roman" w:eastAsia="Times New Roman" w:hAnsi="Times New Roman" w:cs="Times New Roman"/>
                <w:color w:val="000000"/>
                <w:lang w:eastAsia="lt-LT"/>
              </w:rPr>
            </w:pPr>
            <w:r w:rsidRPr="006A057A">
              <w:rPr>
                <w:rFonts w:ascii="Times New Roman" w:eastAsia="Times New Roman" w:hAnsi="Times New Roman" w:cs="Times New Roman"/>
                <w:color w:val="000000"/>
                <w:lang w:eastAsia="lt-LT"/>
              </w:rPr>
              <w:t>Pavadinimas</w:t>
            </w:r>
          </w:p>
        </w:tc>
        <w:tc>
          <w:tcPr>
            <w:tcW w:w="1973" w:type="dxa"/>
            <w:vAlign w:val="center"/>
          </w:tcPr>
          <w:p w14:paraId="4A95E998" w14:textId="27C7F115" w:rsidR="00C047B6" w:rsidRPr="006A057A" w:rsidRDefault="00C047B6" w:rsidP="001E5B83">
            <w:pPr>
              <w:tabs>
                <w:tab w:val="left" w:pos="447"/>
              </w:tabs>
              <w:autoSpaceDE w:val="0"/>
              <w:autoSpaceDN w:val="0"/>
              <w:adjustRightInd w:val="0"/>
              <w:jc w:val="center"/>
              <w:rPr>
                <w:rFonts w:ascii="Times New Roman" w:eastAsia="Times New Roman" w:hAnsi="Times New Roman" w:cs="Times New Roman"/>
                <w:color w:val="000000"/>
                <w:lang w:eastAsia="lt-LT"/>
              </w:rPr>
            </w:pPr>
            <w:r w:rsidRPr="006A057A">
              <w:rPr>
                <w:rFonts w:ascii="Times New Roman" w:eastAsia="Times New Roman" w:hAnsi="Times New Roman" w:cs="Times New Roman"/>
                <w:color w:val="000000"/>
                <w:lang w:eastAsia="lt-LT"/>
              </w:rPr>
              <w:t>Kiekis</w:t>
            </w:r>
            <w:r>
              <w:rPr>
                <w:rFonts w:ascii="Times New Roman" w:eastAsia="Times New Roman" w:hAnsi="Times New Roman" w:cs="Times New Roman"/>
                <w:color w:val="000000"/>
                <w:lang w:eastAsia="lt-LT"/>
              </w:rPr>
              <w:t>*</w:t>
            </w:r>
          </w:p>
        </w:tc>
      </w:tr>
      <w:tr w:rsidR="00C047B6" w:rsidRPr="006A057A" w14:paraId="69FC0CAA" w14:textId="77777777" w:rsidTr="00FC4EC3">
        <w:tc>
          <w:tcPr>
            <w:tcW w:w="561" w:type="dxa"/>
            <w:vAlign w:val="center"/>
          </w:tcPr>
          <w:p w14:paraId="543803C7" w14:textId="3A94D0DF" w:rsidR="00C047B6" w:rsidRPr="006A057A" w:rsidRDefault="00C047B6" w:rsidP="00FC4EC3">
            <w:pPr>
              <w:tabs>
                <w:tab w:val="left" w:pos="447"/>
              </w:tabs>
              <w:autoSpaceDE w:val="0"/>
              <w:autoSpaceDN w:val="0"/>
              <w:adjustRightInd w:val="0"/>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p>
        </w:tc>
        <w:tc>
          <w:tcPr>
            <w:tcW w:w="8081" w:type="dxa"/>
            <w:vAlign w:val="center"/>
          </w:tcPr>
          <w:p w14:paraId="03F5BDBE" w14:textId="084AB56D" w:rsidR="00C047B6" w:rsidRPr="006A057A" w:rsidRDefault="00C047B6" w:rsidP="001E5B83">
            <w:pPr>
              <w:tabs>
                <w:tab w:val="left" w:pos="447"/>
              </w:tabs>
              <w:autoSpaceDE w:val="0"/>
              <w:autoSpaceDN w:val="0"/>
              <w:adjustRightInd w:val="0"/>
              <w:jc w:val="both"/>
              <w:rPr>
                <w:rFonts w:ascii="Times New Roman" w:eastAsia="Times New Roman" w:hAnsi="Times New Roman" w:cs="Times New Roman"/>
                <w:color w:val="000000"/>
                <w:lang w:eastAsia="lt-LT"/>
              </w:rPr>
            </w:pPr>
            <w:r w:rsidRPr="006C7E52">
              <w:rPr>
                <w:rFonts w:ascii="Times New Roman" w:hAnsi="Times New Roman" w:cs="Times New Roman"/>
                <w:bCs/>
              </w:rPr>
              <w:t>Galimybių studijos parengimo paslaug</w:t>
            </w:r>
            <w:r w:rsidR="00B52535" w:rsidRPr="006C7E52">
              <w:rPr>
                <w:rFonts w:ascii="Times New Roman" w:hAnsi="Times New Roman" w:cs="Times New Roman"/>
                <w:bCs/>
              </w:rPr>
              <w:t>os</w:t>
            </w:r>
            <w:r w:rsidRPr="006C7E52">
              <w:rPr>
                <w:rFonts w:ascii="Times New Roman" w:hAnsi="Times New Roman" w:cs="Times New Roman"/>
                <w:bCs/>
              </w:rPr>
              <w:t xml:space="preserve"> šioje techninėje specifikacijoje nurodyta apimtimi</w:t>
            </w:r>
            <w:r w:rsidR="00D27440" w:rsidRPr="00376615">
              <w:rPr>
                <w:rFonts w:ascii="Times New Roman" w:hAnsi="Times New Roman" w:cs="Times New Roman"/>
                <w:bCs/>
              </w:rPr>
              <w:t>, išskyrus techninės specifikacijos 9.12 p.</w:t>
            </w:r>
            <w:r w:rsidR="00D27440">
              <w:rPr>
                <w:rFonts w:ascii="Times New Roman" w:hAnsi="Times New Roman" w:cs="Times New Roman"/>
                <w:bCs/>
              </w:rPr>
              <w:t xml:space="preserve"> </w:t>
            </w:r>
          </w:p>
        </w:tc>
        <w:tc>
          <w:tcPr>
            <w:tcW w:w="1973" w:type="dxa"/>
            <w:vAlign w:val="center"/>
          </w:tcPr>
          <w:p w14:paraId="1F6B1472" w14:textId="79924F77" w:rsidR="00C047B6" w:rsidRPr="006A057A" w:rsidRDefault="00C047B6" w:rsidP="00FC4EC3">
            <w:pPr>
              <w:tabs>
                <w:tab w:val="left" w:pos="447"/>
              </w:tabs>
              <w:autoSpaceDE w:val="0"/>
              <w:autoSpaceDN w:val="0"/>
              <w:adjustRightInd w:val="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p>
        </w:tc>
      </w:tr>
      <w:tr w:rsidR="00C047B6" w:rsidRPr="006A057A" w14:paraId="62F08B5D" w14:textId="77777777" w:rsidTr="00FC4EC3">
        <w:tc>
          <w:tcPr>
            <w:tcW w:w="561" w:type="dxa"/>
            <w:vAlign w:val="center"/>
          </w:tcPr>
          <w:p w14:paraId="057EB8E4" w14:textId="3E044E43" w:rsidR="00C047B6" w:rsidRPr="006A057A" w:rsidRDefault="00C047B6" w:rsidP="00FC4EC3">
            <w:pPr>
              <w:tabs>
                <w:tab w:val="left" w:pos="447"/>
              </w:tabs>
              <w:autoSpaceDE w:val="0"/>
              <w:autoSpaceDN w:val="0"/>
              <w:adjustRightInd w:val="0"/>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p>
        </w:tc>
        <w:tc>
          <w:tcPr>
            <w:tcW w:w="8081" w:type="dxa"/>
            <w:vAlign w:val="center"/>
          </w:tcPr>
          <w:p w14:paraId="6987C237" w14:textId="7AD33A35" w:rsidR="00C047B6" w:rsidRPr="006A057A" w:rsidRDefault="00C047B6" w:rsidP="001E5B83">
            <w:pPr>
              <w:tabs>
                <w:tab w:val="left" w:pos="447"/>
              </w:tabs>
              <w:autoSpaceDE w:val="0"/>
              <w:autoSpaceDN w:val="0"/>
              <w:adjustRightInd w:val="0"/>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Papildomas parengtos galimybių studijos pristatymas (prezentacija),</w:t>
            </w:r>
            <w:r w:rsidR="0058419E">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 xml:space="preserve">kaip numatyta šios techninės </w:t>
            </w:r>
            <w:r w:rsidRPr="00FC4EC3">
              <w:rPr>
                <w:rFonts w:ascii="Times New Roman" w:eastAsia="Times New Roman" w:hAnsi="Times New Roman" w:cs="Times New Roman"/>
                <w:color w:val="000000"/>
                <w:lang w:eastAsia="lt-LT"/>
              </w:rPr>
              <w:t>specifikacijos 9.12 p.</w:t>
            </w:r>
          </w:p>
        </w:tc>
        <w:tc>
          <w:tcPr>
            <w:tcW w:w="1973" w:type="dxa"/>
            <w:vAlign w:val="center"/>
          </w:tcPr>
          <w:p w14:paraId="6AE80ABB" w14:textId="32E43E7D" w:rsidR="00C047B6" w:rsidRPr="006A057A" w:rsidRDefault="00C047B6" w:rsidP="00FC4EC3">
            <w:pPr>
              <w:tabs>
                <w:tab w:val="left" w:pos="447"/>
              </w:tabs>
              <w:autoSpaceDE w:val="0"/>
              <w:autoSpaceDN w:val="0"/>
              <w:adjustRightInd w:val="0"/>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p>
        </w:tc>
      </w:tr>
    </w:tbl>
    <w:p w14:paraId="46042720" w14:textId="22DF437B" w:rsidR="00D951B6" w:rsidRPr="00FC4EC3" w:rsidRDefault="00C52019" w:rsidP="00FC4EC3">
      <w:pPr>
        <w:tabs>
          <w:tab w:val="left" w:pos="360"/>
          <w:tab w:val="left" w:pos="851"/>
        </w:tabs>
        <w:spacing w:after="0" w:line="276" w:lineRule="auto"/>
        <w:jc w:val="both"/>
        <w:rPr>
          <w:rFonts w:ascii="Times New Roman" w:hAnsi="Times New Roman" w:cs="Times New Roman"/>
        </w:rPr>
      </w:pPr>
      <w:r>
        <w:rPr>
          <w:rFonts w:ascii="Times New Roman" w:hAnsi="Times New Roman" w:cs="Times New Roman"/>
        </w:rPr>
        <w:t>*</w:t>
      </w:r>
      <w:r w:rsidR="00DA233A" w:rsidRPr="00FC4EC3">
        <w:rPr>
          <w:rFonts w:ascii="Times New Roman" w:hAnsi="Times New Roman" w:cs="Times New Roman"/>
        </w:rPr>
        <w:t>Perkan</w:t>
      </w:r>
      <w:r w:rsidR="00DA233A" w:rsidRPr="00FC4EC3">
        <w:rPr>
          <w:rFonts w:ascii="Times New Roman" w:hAnsi="Times New Roman" w:cs="Times New Roman" w:hint="eastAsia"/>
        </w:rPr>
        <w:t>č</w:t>
      </w:r>
      <w:r w:rsidR="00DA233A" w:rsidRPr="00FC4EC3">
        <w:rPr>
          <w:rFonts w:ascii="Times New Roman" w:hAnsi="Times New Roman" w:cs="Times New Roman"/>
        </w:rPr>
        <w:t xml:space="preserve">ioji </w:t>
      </w:r>
      <w:r w:rsidR="00DA233A" w:rsidRPr="00D632E4">
        <w:rPr>
          <w:rFonts w:ascii="Times New Roman" w:hAnsi="Times New Roman" w:cs="Times New Roman"/>
        </w:rPr>
        <w:t xml:space="preserve">organizacija </w:t>
      </w:r>
      <w:r w:rsidR="00DA233A" w:rsidRPr="00D632E4">
        <w:rPr>
          <w:rFonts w:ascii="Times New Roman" w:hAnsi="Times New Roman" w:cs="Times New Roman" w:hint="eastAsia"/>
        </w:rPr>
        <w:t>į</w:t>
      </w:r>
      <w:r w:rsidR="00DA233A" w:rsidRPr="00D632E4">
        <w:rPr>
          <w:rFonts w:ascii="Times New Roman" w:hAnsi="Times New Roman" w:cs="Times New Roman"/>
        </w:rPr>
        <w:t>sipareigoja nupirkti</w:t>
      </w:r>
      <w:r w:rsidR="00E87EAE" w:rsidRPr="00D632E4">
        <w:rPr>
          <w:rFonts w:ascii="Times New Roman" w:hAnsi="Times New Roman" w:cs="Times New Roman"/>
        </w:rPr>
        <w:t xml:space="preserve"> 1 eilut</w:t>
      </w:r>
      <w:r w:rsidR="00E87EAE" w:rsidRPr="00D632E4">
        <w:rPr>
          <w:rFonts w:ascii="Times New Roman" w:hAnsi="Times New Roman" w:cs="Times New Roman" w:hint="eastAsia"/>
        </w:rPr>
        <w:t>ė</w:t>
      </w:r>
      <w:r w:rsidR="00E87EAE" w:rsidRPr="00D632E4">
        <w:rPr>
          <w:rFonts w:ascii="Times New Roman" w:hAnsi="Times New Roman" w:cs="Times New Roman"/>
        </w:rPr>
        <w:t>je nurodyt</w:t>
      </w:r>
      <w:r w:rsidR="00E87EAE" w:rsidRPr="00D632E4">
        <w:rPr>
          <w:rFonts w:ascii="Times New Roman" w:hAnsi="Times New Roman" w:cs="Times New Roman" w:hint="eastAsia"/>
        </w:rPr>
        <w:t>ą</w:t>
      </w:r>
      <w:r w:rsidR="00E87EAE" w:rsidRPr="00D632E4">
        <w:rPr>
          <w:rFonts w:ascii="Times New Roman" w:hAnsi="Times New Roman" w:cs="Times New Roman"/>
        </w:rPr>
        <w:t xml:space="preserve"> </w:t>
      </w:r>
      <w:r w:rsidR="00D632E4">
        <w:rPr>
          <w:rFonts w:ascii="Times New Roman" w:hAnsi="Times New Roman" w:cs="Times New Roman"/>
        </w:rPr>
        <w:t>paslaugą</w:t>
      </w:r>
      <w:r w:rsidR="00E87EAE" w:rsidRPr="00D632E4">
        <w:rPr>
          <w:rFonts w:ascii="Times New Roman" w:hAnsi="Times New Roman" w:cs="Times New Roman"/>
        </w:rPr>
        <w:t>, ta</w:t>
      </w:r>
      <w:r w:rsidR="00E87EAE" w:rsidRPr="00D632E4">
        <w:rPr>
          <w:rFonts w:ascii="Times New Roman" w:hAnsi="Times New Roman" w:cs="Times New Roman" w:hint="eastAsia"/>
        </w:rPr>
        <w:t>č</w:t>
      </w:r>
      <w:r w:rsidR="00E87EAE" w:rsidRPr="00D632E4">
        <w:rPr>
          <w:rFonts w:ascii="Times New Roman" w:hAnsi="Times New Roman" w:cs="Times New Roman"/>
        </w:rPr>
        <w:t>iau ne</w:t>
      </w:r>
      <w:r w:rsidR="00E87EAE" w:rsidRPr="00D632E4">
        <w:rPr>
          <w:rFonts w:ascii="Times New Roman" w:hAnsi="Times New Roman" w:cs="Times New Roman" w:hint="eastAsia"/>
        </w:rPr>
        <w:t>į</w:t>
      </w:r>
      <w:r w:rsidR="00E87EAE" w:rsidRPr="00D632E4">
        <w:rPr>
          <w:rFonts w:ascii="Times New Roman" w:hAnsi="Times New Roman" w:cs="Times New Roman"/>
        </w:rPr>
        <w:t>sipareigoja nupirkti 2 eilut</w:t>
      </w:r>
      <w:r w:rsidR="00E87EAE" w:rsidRPr="00D632E4">
        <w:rPr>
          <w:rFonts w:ascii="Times New Roman" w:hAnsi="Times New Roman" w:cs="Times New Roman" w:hint="eastAsia"/>
        </w:rPr>
        <w:t>ė</w:t>
      </w:r>
      <w:r w:rsidR="00E87EAE" w:rsidRPr="00D632E4">
        <w:rPr>
          <w:rFonts w:ascii="Times New Roman" w:hAnsi="Times New Roman" w:cs="Times New Roman"/>
        </w:rPr>
        <w:t>je nurody</w:t>
      </w:r>
      <w:r w:rsidRPr="00D632E4">
        <w:rPr>
          <w:rFonts w:ascii="Times New Roman" w:hAnsi="Times New Roman" w:cs="Times New Roman"/>
        </w:rPr>
        <w:t>tos</w:t>
      </w:r>
      <w:r w:rsidR="00E87EAE" w:rsidRPr="00D632E4">
        <w:rPr>
          <w:rFonts w:ascii="Times New Roman" w:hAnsi="Times New Roman" w:cs="Times New Roman"/>
        </w:rPr>
        <w:t xml:space="preserve"> papildomo</w:t>
      </w:r>
      <w:r w:rsidRPr="00D632E4">
        <w:rPr>
          <w:rFonts w:ascii="Times New Roman" w:hAnsi="Times New Roman" w:cs="Times New Roman"/>
        </w:rPr>
        <w:t xml:space="preserve"> pristatymo (prezentacijos) paslaugos</w:t>
      </w:r>
      <w:r w:rsidR="00F944D2" w:rsidRPr="00D632E4">
        <w:rPr>
          <w:rFonts w:ascii="Times New Roman" w:hAnsi="Times New Roman" w:cs="Times New Roman"/>
        </w:rPr>
        <w:t xml:space="preserve">, kuri </w:t>
      </w:r>
      <w:r w:rsidRPr="00D632E4">
        <w:rPr>
          <w:rFonts w:ascii="Times New Roman" w:hAnsi="Times New Roman" w:cs="Times New Roman"/>
        </w:rPr>
        <w:t>b</w:t>
      </w:r>
      <w:r w:rsidRPr="00D632E4">
        <w:rPr>
          <w:rFonts w:ascii="Times New Roman" w:hAnsi="Times New Roman" w:cs="Times New Roman" w:hint="eastAsia"/>
        </w:rPr>
        <w:t>ū</w:t>
      </w:r>
      <w:r w:rsidRPr="00D632E4">
        <w:rPr>
          <w:rFonts w:ascii="Times New Roman" w:hAnsi="Times New Roman" w:cs="Times New Roman"/>
        </w:rPr>
        <w:t>t</w:t>
      </w:r>
      <w:r w:rsidRPr="00D632E4">
        <w:rPr>
          <w:rFonts w:ascii="Times New Roman" w:hAnsi="Times New Roman" w:cs="Times New Roman" w:hint="eastAsia"/>
        </w:rPr>
        <w:t>ų</w:t>
      </w:r>
      <w:r w:rsidRPr="00D632E4">
        <w:rPr>
          <w:rFonts w:ascii="Times New Roman" w:hAnsi="Times New Roman" w:cs="Times New Roman"/>
        </w:rPr>
        <w:t xml:space="preserve"> u</w:t>
      </w:r>
      <w:r w:rsidRPr="00D632E4">
        <w:rPr>
          <w:rFonts w:ascii="Times New Roman" w:hAnsi="Times New Roman" w:cs="Times New Roman" w:hint="eastAsia"/>
        </w:rPr>
        <w:t>ž</w:t>
      </w:r>
      <w:r w:rsidRPr="00D632E4">
        <w:rPr>
          <w:rFonts w:ascii="Times New Roman" w:hAnsi="Times New Roman" w:cs="Times New Roman"/>
        </w:rPr>
        <w:t>sakoma pagal poreik</w:t>
      </w:r>
      <w:r w:rsidRPr="00D632E4">
        <w:rPr>
          <w:rFonts w:ascii="Times New Roman" w:hAnsi="Times New Roman" w:cs="Times New Roman" w:hint="eastAsia"/>
        </w:rPr>
        <w:t>į</w:t>
      </w:r>
      <w:r w:rsidRPr="00D632E4">
        <w:rPr>
          <w:rFonts w:ascii="Times New Roman" w:hAnsi="Times New Roman" w:cs="Times New Roman"/>
        </w:rPr>
        <w:t xml:space="preserve"> sutarties </w:t>
      </w:r>
      <w:r w:rsidR="00D632E4" w:rsidRPr="006C7E52">
        <w:rPr>
          <w:rFonts w:ascii="Times New Roman" w:hAnsi="Times New Roman" w:cs="Times New Roman"/>
        </w:rPr>
        <w:t>galiojimo</w:t>
      </w:r>
      <w:r w:rsidRPr="00D632E4">
        <w:rPr>
          <w:rFonts w:ascii="Times New Roman" w:hAnsi="Times New Roman" w:cs="Times New Roman"/>
        </w:rPr>
        <w:t xml:space="preserve"> laikotarpiu.</w:t>
      </w:r>
    </w:p>
    <w:p w14:paraId="76B1958B" w14:textId="23C9AFFA" w:rsidR="006A48BD" w:rsidRPr="00B77C26" w:rsidRDefault="006A48BD" w:rsidP="000A0E66">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REIKALAVIMAI PIRKIMO OBJEKTUI</w:t>
      </w:r>
    </w:p>
    <w:p w14:paraId="36908D6A" w14:textId="0A75AF2D" w:rsidR="00BE6278" w:rsidRPr="00FC4EC3" w:rsidRDefault="064DCDED" w:rsidP="00FC4EC3">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67206D3C">
        <w:rPr>
          <w:rFonts w:ascii="Times New Roman" w:eastAsia="Calibri" w:hAnsi="Times New Roman" w:cs="Times New Roman"/>
        </w:rPr>
        <w:t xml:space="preserve">Tiekėjas turi parengti galimybių studiją (toliau – Studija), kurioje turi būti kompleksiškai įvertintas </w:t>
      </w:r>
      <w:r w:rsidR="2B2AC037" w:rsidRPr="67206D3C">
        <w:rPr>
          <w:rFonts w:ascii="Times New Roman" w:eastAsia="Calibri" w:hAnsi="Times New Roman" w:cs="Times New Roman"/>
        </w:rPr>
        <w:t xml:space="preserve">šios techninės specifikacijos </w:t>
      </w:r>
      <w:r w:rsidRPr="67206D3C">
        <w:rPr>
          <w:rFonts w:ascii="Times New Roman" w:eastAsia="Calibri" w:hAnsi="Times New Roman" w:cs="Times New Roman"/>
        </w:rPr>
        <w:t xml:space="preserve">1 </w:t>
      </w:r>
      <w:r w:rsidR="2B2AC037" w:rsidRPr="67206D3C">
        <w:rPr>
          <w:rFonts w:ascii="Times New Roman" w:eastAsia="Calibri" w:hAnsi="Times New Roman" w:cs="Times New Roman"/>
        </w:rPr>
        <w:t>p</w:t>
      </w:r>
      <w:r w:rsidRPr="67206D3C">
        <w:rPr>
          <w:rFonts w:ascii="Times New Roman" w:eastAsia="Calibri" w:hAnsi="Times New Roman" w:cs="Times New Roman"/>
        </w:rPr>
        <w:t xml:space="preserve">riede nurodytas </w:t>
      </w:r>
      <w:r w:rsidR="2B2AC037" w:rsidRPr="67206D3C">
        <w:rPr>
          <w:rFonts w:ascii="Times New Roman" w:eastAsia="Calibri" w:hAnsi="Times New Roman" w:cs="Times New Roman"/>
        </w:rPr>
        <w:t>Perkančiosios organizacijos</w:t>
      </w:r>
      <w:r w:rsidRPr="67206D3C">
        <w:rPr>
          <w:rFonts w:ascii="Times New Roman" w:eastAsia="Calibri" w:hAnsi="Times New Roman" w:cs="Times New Roman"/>
        </w:rPr>
        <w:t xml:space="preserve"> valdomas ir nuomojamas turtas </w:t>
      </w:r>
      <w:r w:rsidR="494F60F8" w:rsidRPr="67206D3C">
        <w:rPr>
          <w:rFonts w:ascii="Times New Roman" w:eastAsia="Calibri" w:hAnsi="Times New Roman" w:cs="Times New Roman"/>
        </w:rPr>
        <w:t>Vilniaus apskrityje</w:t>
      </w:r>
      <w:r w:rsidRPr="67206D3C">
        <w:rPr>
          <w:rFonts w:ascii="Times New Roman" w:eastAsia="Calibri" w:hAnsi="Times New Roman" w:cs="Times New Roman"/>
        </w:rPr>
        <w:t xml:space="preserve"> bei pateiktos rekomendacijos turto valdymo ir vykdomos veiklos efektyvinimui ir optimizavimui. Studijoje taip pat turi būti pateikiamas metodologinis pagrindimas, aiškiai aprašant taikytus vertinimo kriterijus, </w:t>
      </w:r>
      <w:r w:rsidRPr="00FC4EC3">
        <w:rPr>
          <w:rFonts w:ascii="Times New Roman" w:eastAsia="Calibri" w:hAnsi="Times New Roman" w:cs="Times New Roman"/>
        </w:rPr>
        <w:t>duomenų šaltin</w:t>
      </w:r>
      <w:r w:rsidR="57751366" w:rsidRPr="00FC4EC3">
        <w:rPr>
          <w:rFonts w:ascii="Times New Roman" w:eastAsia="Calibri" w:hAnsi="Times New Roman" w:cs="Times New Roman"/>
        </w:rPr>
        <w:t>i</w:t>
      </w:r>
      <w:r w:rsidRPr="00FC4EC3">
        <w:rPr>
          <w:rFonts w:ascii="Times New Roman" w:eastAsia="Calibri" w:hAnsi="Times New Roman" w:cs="Times New Roman"/>
        </w:rPr>
        <w:t>us, analizės ribas ir prielaidas.</w:t>
      </w:r>
    </w:p>
    <w:p w14:paraId="628DFDA9" w14:textId="4FAAA47B" w:rsidR="00BE6278" w:rsidRPr="009C1E82" w:rsidRDefault="00BE6278" w:rsidP="00BE6278">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9C1E82">
        <w:rPr>
          <w:rFonts w:ascii="Times New Roman" w:eastAsia="Calibri" w:hAnsi="Times New Roman" w:cs="Times New Roman"/>
          <w:kern w:val="0"/>
          <w14:ligatures w14:val="none"/>
        </w:rPr>
        <w:t xml:space="preserve">Tiekėjas turi išanalizuoti ir įvertinti esamus Perkančiosios organizacijos padalinius </w:t>
      </w:r>
      <w:r w:rsidR="007F035B" w:rsidRPr="009C1E82">
        <w:rPr>
          <w:rFonts w:ascii="Times New Roman" w:eastAsia="Calibri" w:hAnsi="Times New Roman" w:cs="Times New Roman"/>
          <w:kern w:val="0"/>
          <w14:ligatures w14:val="none"/>
        </w:rPr>
        <w:t>Vilniaus apskrityje</w:t>
      </w:r>
      <w:r w:rsidRPr="009C1E82">
        <w:rPr>
          <w:rFonts w:ascii="Times New Roman" w:eastAsia="Calibri" w:hAnsi="Times New Roman" w:cs="Times New Roman"/>
          <w:kern w:val="0"/>
          <w14:ligatures w14:val="none"/>
        </w:rPr>
        <w:t xml:space="preserve">, vertinant iš Perkančiosios organizacijos </w:t>
      </w:r>
      <w:r w:rsidR="00451AE1" w:rsidRPr="009C1E82">
        <w:rPr>
          <w:rFonts w:ascii="Times New Roman" w:eastAsia="Calibri" w:hAnsi="Times New Roman" w:cs="Times New Roman"/>
          <w:kern w:val="0"/>
          <w14:ligatures w14:val="none"/>
        </w:rPr>
        <w:t>Klientų</w:t>
      </w:r>
      <w:r w:rsidRPr="009C1E82">
        <w:rPr>
          <w:rFonts w:ascii="Times New Roman" w:eastAsia="Calibri" w:hAnsi="Times New Roman" w:cs="Times New Roman"/>
          <w:kern w:val="0"/>
          <w14:ligatures w14:val="none"/>
        </w:rPr>
        <w:t xml:space="preserve"> pozicijos, atsižvelgiant į šiuos aspektus:</w:t>
      </w:r>
    </w:p>
    <w:p w14:paraId="7C493AA5" w14:textId="40886B7F" w:rsidR="00BE6278" w:rsidRPr="009C1E82" w:rsidRDefault="00BE6278" w:rsidP="00BE6278">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9C1E82">
        <w:rPr>
          <w:rFonts w:ascii="Times New Roman" w:eastAsia="Calibri" w:hAnsi="Times New Roman" w:cs="Times New Roman"/>
          <w:b/>
          <w:bCs/>
          <w:kern w:val="0"/>
          <w14:ligatures w14:val="none"/>
        </w:rPr>
        <w:t>geografinę padalinių vietą</w:t>
      </w:r>
      <w:r w:rsidRPr="009C1E82">
        <w:rPr>
          <w:rFonts w:ascii="Times New Roman" w:eastAsia="Calibri" w:hAnsi="Times New Roman" w:cs="Times New Roman"/>
          <w:kern w:val="0"/>
          <w14:ligatures w14:val="none"/>
        </w:rPr>
        <w:t xml:space="preserve"> – įvertinti padalinių išsidėstymą </w:t>
      </w:r>
      <w:r w:rsidR="00C16C16" w:rsidRPr="00A47301">
        <w:rPr>
          <w:rFonts w:ascii="Times New Roman" w:eastAsia="Calibri" w:hAnsi="Times New Roman" w:cs="Times New Roman"/>
          <w:kern w:val="0"/>
          <w14:ligatures w14:val="none"/>
        </w:rPr>
        <w:t xml:space="preserve">Vilniaus </w:t>
      </w:r>
      <w:r w:rsidRPr="00A47301">
        <w:rPr>
          <w:rFonts w:ascii="Times New Roman" w:eastAsia="Calibri" w:hAnsi="Times New Roman" w:cs="Times New Roman"/>
          <w:kern w:val="0"/>
          <w14:ligatures w14:val="none"/>
        </w:rPr>
        <w:t>miesto kontekste</w:t>
      </w:r>
      <w:r w:rsidRPr="009C1E82">
        <w:rPr>
          <w:rFonts w:ascii="Times New Roman" w:eastAsia="Calibri" w:hAnsi="Times New Roman" w:cs="Times New Roman"/>
          <w:kern w:val="0"/>
          <w14:ligatures w14:val="none"/>
        </w:rPr>
        <w:t>, jų artumą prie pagrindinių transporto arterijų, klientų srautų ir miesto plėtros zonų;</w:t>
      </w:r>
    </w:p>
    <w:p w14:paraId="205BCE9E" w14:textId="6A2C8333" w:rsidR="00BE6278" w:rsidRPr="00B77C26" w:rsidRDefault="00BE6278" w:rsidP="00BE6278">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b/>
          <w:bCs/>
          <w:kern w:val="0"/>
          <w14:ligatures w14:val="none"/>
        </w:rPr>
        <w:t>pasiekiamumą viešuoju ir privačiu transportu</w:t>
      </w:r>
      <w:r w:rsidRPr="00B77C26">
        <w:rPr>
          <w:rFonts w:ascii="Times New Roman" w:eastAsia="Calibri" w:hAnsi="Times New Roman" w:cs="Times New Roman"/>
          <w:kern w:val="0"/>
          <w14:ligatures w14:val="none"/>
        </w:rPr>
        <w:t xml:space="preserve"> – analizuoti viešojo transporto maršrutų prieinamumą, automobilių stovėjimo galimybes, susisiekimo laiką iš pagrindinių miesto taškų. Privaloma atlikti socialiai jautrių gyventojų grupių (senjorai, žmonės su negalia, riboto mobilumo asmenys) pasiekiamumo analizę</w:t>
      </w:r>
      <w:r w:rsidR="00E3331F">
        <w:rPr>
          <w:rFonts w:ascii="Times New Roman" w:eastAsia="Calibri" w:hAnsi="Times New Roman" w:cs="Times New Roman"/>
          <w:kern w:val="0"/>
          <w14:ligatures w14:val="none"/>
        </w:rPr>
        <w:t>;</w:t>
      </w:r>
    </w:p>
    <w:p w14:paraId="7D1254D8" w14:textId="77777777" w:rsidR="00BE6278" w:rsidRPr="00B77C26" w:rsidRDefault="00BE6278" w:rsidP="00BE6278">
      <w:pPr>
        <w:pStyle w:val="ListParagraph"/>
        <w:numPr>
          <w:ilvl w:val="2"/>
          <w:numId w:val="40"/>
        </w:numPr>
        <w:tabs>
          <w:tab w:val="left" w:pos="0"/>
          <w:tab w:val="left" w:pos="284"/>
          <w:tab w:val="left" w:pos="709"/>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b/>
          <w:bCs/>
          <w:kern w:val="0"/>
          <w14:ligatures w14:val="none"/>
        </w:rPr>
        <w:t xml:space="preserve">tinkamumą Perkančiosios organizacijos vykdomai veiklai ir teikiamoms viešosioms paslaugoms </w:t>
      </w:r>
      <w:r w:rsidRPr="00B77C26">
        <w:rPr>
          <w:rFonts w:ascii="Times New Roman" w:eastAsia="Calibri" w:hAnsi="Times New Roman" w:cs="Times New Roman"/>
          <w:kern w:val="0"/>
          <w14:ligatures w14:val="none"/>
        </w:rPr>
        <w:t xml:space="preserve">– įvertinti, ar padalinių infrastruktūra, patalpų dydis, </w:t>
      </w:r>
      <w:r w:rsidRPr="009C1E82">
        <w:rPr>
          <w:rFonts w:ascii="Times New Roman" w:eastAsia="Calibri" w:hAnsi="Times New Roman" w:cs="Times New Roman"/>
          <w:kern w:val="0"/>
          <w14:ligatures w14:val="none"/>
        </w:rPr>
        <w:t>techninė būklė ir aplinka atitinka veiklos pobūdį ir klientų poreikius.</w:t>
      </w:r>
    </w:p>
    <w:p w14:paraId="434DCD51" w14:textId="41745DE8" w:rsidR="00BE6278" w:rsidRPr="00B77C26" w:rsidRDefault="00BE6278" w:rsidP="00BE6278">
      <w:pPr>
        <w:pStyle w:val="ListParagraph"/>
        <w:numPr>
          <w:ilvl w:val="1"/>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Tiekėjas turi pateikti galimas padalinių tinklo išdėstymo alternatyvas </w:t>
      </w:r>
      <w:r w:rsidR="00CA7958">
        <w:rPr>
          <w:rFonts w:ascii="Times New Roman" w:eastAsia="Calibri" w:hAnsi="Times New Roman" w:cs="Times New Roman"/>
          <w:kern w:val="0"/>
          <w14:ligatures w14:val="none"/>
        </w:rPr>
        <w:t>Vilniaus apskrityje</w:t>
      </w:r>
      <w:r w:rsidRPr="00B77C26">
        <w:rPr>
          <w:rFonts w:ascii="Times New Roman" w:eastAsia="Calibri" w:hAnsi="Times New Roman" w:cs="Times New Roman"/>
          <w:kern w:val="0"/>
          <w14:ligatures w14:val="none"/>
        </w:rPr>
        <w:t xml:space="preserve"> pagal veiklos pobūdį, klientų srautą ir </w:t>
      </w:r>
      <w:r w:rsidR="0067722F" w:rsidRPr="00B77C26">
        <w:rPr>
          <w:rFonts w:ascii="Times New Roman" w:eastAsia="Calibri" w:hAnsi="Times New Roman" w:cs="Times New Roman"/>
          <w:kern w:val="0"/>
          <w14:ligatures w14:val="none"/>
        </w:rPr>
        <w:t>susisiekimo</w:t>
      </w:r>
      <w:r w:rsidRPr="00B77C26">
        <w:rPr>
          <w:rFonts w:ascii="Times New Roman" w:eastAsia="Calibri" w:hAnsi="Times New Roman" w:cs="Times New Roman"/>
          <w:kern w:val="0"/>
          <w14:ligatures w14:val="none"/>
        </w:rPr>
        <w:t xml:space="preserve"> infrastruktūrą, vertinant iš Perkančiosios organizacijos </w:t>
      </w:r>
      <w:r w:rsidR="004D565B" w:rsidRPr="00B77C26">
        <w:rPr>
          <w:rFonts w:ascii="Times New Roman" w:eastAsia="Calibri" w:hAnsi="Times New Roman" w:cs="Times New Roman"/>
          <w:kern w:val="0"/>
          <w14:ligatures w14:val="none"/>
        </w:rPr>
        <w:t xml:space="preserve">Klientų </w:t>
      </w:r>
      <w:r w:rsidRPr="00B77C26">
        <w:rPr>
          <w:rFonts w:ascii="Times New Roman" w:eastAsia="Calibri" w:hAnsi="Times New Roman" w:cs="Times New Roman"/>
          <w:kern w:val="0"/>
          <w14:ligatures w14:val="none"/>
        </w:rPr>
        <w:t xml:space="preserve">pozicijos. </w:t>
      </w:r>
      <w:r w:rsidRPr="00B77C26">
        <w:rPr>
          <w:rFonts w:ascii="Times New Roman" w:eastAsia="Calibri" w:hAnsi="Times New Roman" w:cs="Times New Roman"/>
          <w:kern w:val="0"/>
          <w14:ligatures w14:val="none"/>
        </w:rPr>
        <w:lastRenderedPageBreak/>
        <w:t xml:space="preserve">Alternatyvos turi būti pagrįstos kiekybiniais rodikliais, įskaitant preliminarius alternatyvų įgyvendinimo kaštus, prognozuojamą teikiamų paslaugų efektyvumo augimą ir potencialią įtaką </w:t>
      </w:r>
      <w:r w:rsidR="00BB58A7" w:rsidRPr="00B77C26">
        <w:rPr>
          <w:rFonts w:ascii="Times New Roman" w:eastAsia="Calibri" w:hAnsi="Times New Roman" w:cs="Times New Roman"/>
          <w:kern w:val="0"/>
          <w14:ligatures w14:val="none"/>
        </w:rPr>
        <w:t>K</w:t>
      </w:r>
      <w:r w:rsidRPr="00B77C26">
        <w:rPr>
          <w:rFonts w:ascii="Times New Roman" w:eastAsia="Calibri" w:hAnsi="Times New Roman" w:cs="Times New Roman"/>
          <w:kern w:val="0"/>
          <w14:ligatures w14:val="none"/>
        </w:rPr>
        <w:t>lientų pasitenkinimui. Privaloma pateikti mažiausiai tris pamatuotas alternatyvas, nurodant jų praktinį įgyvendinamumą ir poveikį Perkančiosios organizacijos veiklai.</w:t>
      </w:r>
    </w:p>
    <w:p w14:paraId="1ACA772B" w14:textId="77777777" w:rsidR="00BE6278" w:rsidRPr="00B77C26" w:rsidRDefault="00BE6278" w:rsidP="00BE6278">
      <w:pPr>
        <w:pStyle w:val="ListParagraph"/>
        <w:numPr>
          <w:ilvl w:val="1"/>
          <w:numId w:val="40"/>
        </w:numPr>
        <w:tabs>
          <w:tab w:val="left" w:pos="0"/>
          <w:tab w:val="left" w:pos="284"/>
          <w:tab w:val="left" w:pos="567"/>
        </w:tabs>
        <w:spacing w:after="0" w:line="276" w:lineRule="auto"/>
        <w:ind w:left="0" w:firstLine="0"/>
        <w:jc w:val="both"/>
        <w:rPr>
          <w:rFonts w:ascii="Times New Roman" w:hAnsi="Times New Roman" w:cs="Times New Roman"/>
          <w:b/>
          <w:bCs/>
        </w:rPr>
      </w:pPr>
      <w:r w:rsidRPr="00B77C26">
        <w:rPr>
          <w:rFonts w:ascii="Times New Roman" w:eastAsia="Calibri" w:hAnsi="Times New Roman" w:cs="Times New Roman"/>
          <w:b/>
          <w:bCs/>
          <w:kern w:val="0"/>
          <w14:ligatures w14:val="none"/>
        </w:rPr>
        <w:t>Tiekėjas turi</w:t>
      </w:r>
      <w:r w:rsidRPr="00B77C26">
        <w:rPr>
          <w:rFonts w:ascii="Times New Roman" w:hAnsi="Times New Roman" w:cs="Times New Roman"/>
          <w:b/>
          <w:bCs/>
        </w:rPr>
        <w:t xml:space="preserve"> </w:t>
      </w:r>
      <w:r w:rsidRPr="00B77C26">
        <w:rPr>
          <w:rFonts w:ascii="Times New Roman" w:eastAsia="Calibri" w:hAnsi="Times New Roman" w:cs="Times New Roman"/>
          <w:b/>
          <w:bCs/>
          <w:kern w:val="0"/>
          <w14:ligatures w14:val="none"/>
        </w:rPr>
        <w:t>išanalizuoti ir įvertinti Perkančiosios organizacijos valdomą teritoriją ir pastatus, esančius adresu Liepkalnio g. 97A, Vilnius, įskaitant šiuos aspektus:</w:t>
      </w:r>
    </w:p>
    <w:p w14:paraId="644A5ED2" w14:textId="3AEC580D" w:rsidR="00BE6278" w:rsidRPr="00B77C26" w:rsidRDefault="00BE6278" w:rsidP="009C1E82">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 </w:t>
      </w:r>
      <w:r w:rsidRPr="009C1E82">
        <w:rPr>
          <w:rFonts w:ascii="Times New Roman" w:eastAsia="Calibri" w:hAnsi="Times New Roman" w:cs="Times New Roman"/>
          <w:kern w:val="0"/>
          <w14:ligatures w14:val="none"/>
        </w:rPr>
        <w:t>esamų pastatų ir įrengimų technin</w:t>
      </w:r>
      <w:r w:rsidR="000A6972" w:rsidRPr="00B77C26">
        <w:rPr>
          <w:rFonts w:ascii="Times New Roman" w:eastAsia="Calibri" w:hAnsi="Times New Roman" w:cs="Times New Roman"/>
          <w:kern w:val="0"/>
          <w14:ligatures w14:val="none"/>
        </w:rPr>
        <w:t>ę</w:t>
      </w:r>
      <w:r w:rsidRPr="009C1E82">
        <w:rPr>
          <w:rFonts w:ascii="Times New Roman" w:eastAsia="Calibri" w:hAnsi="Times New Roman" w:cs="Times New Roman"/>
          <w:kern w:val="0"/>
          <w14:ligatures w14:val="none"/>
        </w:rPr>
        <w:t xml:space="preserve"> ir funkcin</w:t>
      </w:r>
      <w:r w:rsidR="000A6972" w:rsidRPr="00B77C26">
        <w:rPr>
          <w:rFonts w:ascii="Times New Roman" w:eastAsia="Calibri" w:hAnsi="Times New Roman" w:cs="Times New Roman"/>
          <w:kern w:val="0"/>
          <w14:ligatures w14:val="none"/>
        </w:rPr>
        <w:t>ę</w:t>
      </w:r>
      <w:r w:rsidRPr="009C1E82">
        <w:rPr>
          <w:rFonts w:ascii="Times New Roman" w:eastAsia="Calibri" w:hAnsi="Times New Roman" w:cs="Times New Roman"/>
          <w:kern w:val="0"/>
          <w14:ligatures w14:val="none"/>
        </w:rPr>
        <w:t xml:space="preserve"> būklę – įvertinti konstrukcijų būklę, inžinerinių sistemų efektyvumą, patalpų tinkamumą vykdomai veiklai, taip pat pateikti preliminarią pastatų būklės diagnostinę lentelę su identifikuotais trūkumais ir jų šalinimo prioritetais;</w:t>
      </w:r>
    </w:p>
    <w:p w14:paraId="1DAA6034" w14:textId="03C9176A"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esamą susisiekimo infrastruktūrą Liepkalnio g. 97A, Vilnius</w:t>
      </w:r>
      <w:r w:rsidR="00342DBA">
        <w:rPr>
          <w:rFonts w:ascii="Times New Roman" w:eastAsia="Calibri" w:hAnsi="Times New Roman" w:cs="Times New Roman"/>
          <w:kern w:val="0"/>
          <w14:ligatures w14:val="none"/>
        </w:rPr>
        <w:t>,</w:t>
      </w:r>
      <w:r w:rsidRPr="00B77C26">
        <w:rPr>
          <w:rFonts w:ascii="Times New Roman" w:eastAsia="Calibri" w:hAnsi="Times New Roman" w:cs="Times New Roman"/>
          <w:kern w:val="0"/>
          <w14:ligatures w14:val="none"/>
        </w:rPr>
        <w:t xml:space="preserve"> bei planuojamus jos pokyčius – analizuoti transporto srautų intensyvumą, viešojo transporto prieinamumą, miesto plėtros planus, įvertinti teritorijos įvažiavimą / išvažiavimą;</w:t>
      </w:r>
    </w:p>
    <w:p w14:paraId="2C395E38" w14:textId="3C0CC3B0"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galimybę modernizuoti pastatus pagal šiuolaikinius administracinių patalpų – biurų standartus, įskaitant skaitmeninės infrastruktūros pritaikymą (išmaniojo pastato sprendimai,</w:t>
      </w:r>
      <w:r w:rsidRPr="00B77C26">
        <w:rPr>
          <w:rFonts w:ascii="Times New Roman" w:eastAsia="Calibri" w:hAnsi="Times New Roman" w:cs="Times New Roman"/>
          <w:b/>
          <w:bCs/>
          <w:kern w:val="0"/>
          <w14:ligatures w14:val="none"/>
        </w:rPr>
        <w:t xml:space="preserve"> kuriuos įvertinęs galėtų pasiūlyti tiekėjas, pvz. pastato valdymo sistema, energijos taupymo ir išlaidų optimizavimo skaitmeniniai sprendimai, ryšio infrastruktūra ir papildomi išmaniojo pastato sprendimai pagal poreikį</w:t>
      </w:r>
      <w:r w:rsidRPr="00B77C26">
        <w:rPr>
          <w:rFonts w:ascii="Times New Roman" w:eastAsia="Calibri" w:hAnsi="Times New Roman" w:cs="Times New Roman"/>
          <w:kern w:val="0"/>
          <w14:ligatures w14:val="none"/>
        </w:rPr>
        <w:t>). Įvertinti skirtingus modernizacijos apimties scenarijus (minimalus – pilnas).</w:t>
      </w:r>
    </w:p>
    <w:p w14:paraId="2FE04E15" w14:textId="77777777"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galimybę statyti naują pastatą (-</w:t>
      </w:r>
      <w:proofErr w:type="spellStart"/>
      <w:r w:rsidRPr="00B77C26">
        <w:rPr>
          <w:rFonts w:ascii="Times New Roman" w:eastAsia="Calibri" w:hAnsi="Times New Roman" w:cs="Times New Roman"/>
          <w:kern w:val="0"/>
          <w14:ligatures w14:val="none"/>
        </w:rPr>
        <w:t>us</w:t>
      </w:r>
      <w:proofErr w:type="spellEnd"/>
      <w:r w:rsidRPr="00B77C26">
        <w:rPr>
          <w:rFonts w:ascii="Times New Roman" w:eastAsia="Calibri" w:hAnsi="Times New Roman" w:cs="Times New Roman"/>
          <w:kern w:val="0"/>
          <w14:ligatures w14:val="none"/>
        </w:rPr>
        <w:t>) esamame sklype:</w:t>
      </w:r>
    </w:p>
    <w:p w14:paraId="4B2036E6" w14:textId="77777777"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išnagrinėti teritorijų planavimo dokumentus – galiojantį detalųjį planą, specialiuosius planus, bendrąjį miesto planą, užstatymo intensyvumo, aukštingumo, infrastruktūros plėtros, apribojimus ir servitutus – identifikuoti galiojančius leidimus, teisines kliūtis (pvz., apsaugos zonas, komunikacijų servitutus), galinčias riboti plėtrą ar investicijas;</w:t>
      </w:r>
    </w:p>
    <w:p w14:paraId="2DE6E308" w14:textId="47F5C18D"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išnagrinėti užstatymo reikalavimus, įskaitant maksimalų leistiną užstatymo intensyvumą (užstatymo tankį, plotą, aukštingumą), reglamentuojamą statinių paskirtį ir funkcijas, reikalavimus dėl želdynų, automobilių stovėjimo vietų, inžinerinių tinkl</w:t>
      </w:r>
      <w:r w:rsidR="00FC2DEA" w:rsidRPr="00B77C26">
        <w:rPr>
          <w:rFonts w:ascii="Times New Roman" w:hAnsi="Times New Roman" w:cs="Times New Roman"/>
        </w:rPr>
        <w:t>ų</w:t>
      </w:r>
      <w:r w:rsidRPr="00B77C26">
        <w:rPr>
          <w:rFonts w:ascii="Times New Roman" w:hAnsi="Times New Roman" w:cs="Times New Roman"/>
        </w:rPr>
        <w:t>, galimybes keisti užstatymo parametrus per planavimo ar projektavimo procedūras, rizikas, susijusias su esamų reikalavimų neatitikimu ar apribojimais ilgalaikėje plėtroje;</w:t>
      </w:r>
    </w:p>
    <w:p w14:paraId="0DA07CB5" w14:textId="51EC36F0" w:rsidR="00EC0CA8" w:rsidRPr="00B77C26" w:rsidRDefault="002A6D56"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išanalizuoti</w:t>
      </w:r>
      <w:r w:rsidR="00507C9B" w:rsidRPr="00B77C26">
        <w:rPr>
          <w:rFonts w:ascii="Times New Roman" w:hAnsi="Times New Roman" w:cs="Times New Roman"/>
        </w:rPr>
        <w:t xml:space="preserve"> </w:t>
      </w:r>
      <w:r w:rsidR="00EC0CA8" w:rsidRPr="00B77C26">
        <w:rPr>
          <w:rFonts w:ascii="Times New Roman" w:hAnsi="Times New Roman" w:cs="Times New Roman"/>
        </w:rPr>
        <w:t>žemės sklypo valdymo dokumentus, įvertinant ilgalaikių valdymo modelių privalumus ir trūkumus;</w:t>
      </w:r>
    </w:p>
    <w:p w14:paraId="60DCD437" w14:textId="50BC144C"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 xml:space="preserve">vertinant iš Perkančiosios organizacijos </w:t>
      </w:r>
      <w:r w:rsidR="004A07C2" w:rsidRPr="00B77C26">
        <w:rPr>
          <w:rFonts w:ascii="Times New Roman" w:hAnsi="Times New Roman" w:cs="Times New Roman"/>
        </w:rPr>
        <w:t>Klientų</w:t>
      </w:r>
      <w:r w:rsidRPr="00B77C26">
        <w:rPr>
          <w:rFonts w:ascii="Times New Roman" w:hAnsi="Times New Roman" w:cs="Times New Roman"/>
        </w:rPr>
        <w:t xml:space="preserve"> pozicijos</w:t>
      </w:r>
      <w:r w:rsidR="00CF643A" w:rsidRPr="00B77C26">
        <w:rPr>
          <w:rFonts w:ascii="Times New Roman" w:hAnsi="Times New Roman" w:cs="Times New Roman"/>
        </w:rPr>
        <w:t>,</w:t>
      </w:r>
      <w:r w:rsidR="00573CE7" w:rsidRPr="00B77C26">
        <w:rPr>
          <w:rFonts w:ascii="Times New Roman" w:hAnsi="Times New Roman" w:cs="Times New Roman"/>
        </w:rPr>
        <w:t xml:space="preserve"> išanalizuoti</w:t>
      </w:r>
      <w:r w:rsidRPr="00B77C26">
        <w:rPr>
          <w:rFonts w:ascii="Times New Roman" w:hAnsi="Times New Roman" w:cs="Times New Roman"/>
        </w:rPr>
        <w:t xml:space="preserve"> galimybę integruoti šią teritoriją ir pastatus į Perkančiosios organizacijos padalinių tinklą, užtikrinant viešųjų paslaugų teikimo prieinamumą – vertinti teritorijos strateginę reikšmę, pasiekiamumą;</w:t>
      </w:r>
    </w:p>
    <w:p w14:paraId="12C61F1F" w14:textId="10859C82" w:rsidR="00EC0CA8" w:rsidRPr="00B77C26" w:rsidRDefault="003B7CDF"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 xml:space="preserve">atlikti </w:t>
      </w:r>
      <w:r w:rsidR="00EC0CA8" w:rsidRPr="00B77C26">
        <w:rPr>
          <w:rFonts w:ascii="Times New Roman" w:hAnsi="Times New Roman" w:cs="Times New Roman"/>
        </w:rPr>
        <w:t>investicijų poreik</w:t>
      </w:r>
      <w:r w:rsidRPr="00B77C26">
        <w:rPr>
          <w:rFonts w:ascii="Times New Roman" w:hAnsi="Times New Roman" w:cs="Times New Roman"/>
        </w:rPr>
        <w:t>io</w:t>
      </w:r>
      <w:r w:rsidR="00EC0CA8" w:rsidRPr="00B77C26">
        <w:rPr>
          <w:rFonts w:ascii="Times New Roman" w:hAnsi="Times New Roman" w:cs="Times New Roman"/>
        </w:rPr>
        <w:t>, eksploatacijos kašt</w:t>
      </w:r>
      <w:r w:rsidRPr="00B77C26">
        <w:rPr>
          <w:rFonts w:ascii="Times New Roman" w:hAnsi="Times New Roman" w:cs="Times New Roman"/>
        </w:rPr>
        <w:t>ų</w:t>
      </w:r>
      <w:r w:rsidR="0057227F" w:rsidRPr="00B77C26">
        <w:rPr>
          <w:rFonts w:ascii="Times New Roman" w:hAnsi="Times New Roman" w:cs="Times New Roman"/>
        </w:rPr>
        <w:t xml:space="preserve">, </w:t>
      </w:r>
      <w:r w:rsidR="00EC0CA8" w:rsidRPr="00B77C26">
        <w:rPr>
          <w:rFonts w:ascii="Times New Roman" w:hAnsi="Times New Roman" w:cs="Times New Roman"/>
        </w:rPr>
        <w:t xml:space="preserve">atsiperkamumo </w:t>
      </w:r>
      <w:r w:rsidR="0057227F" w:rsidRPr="00B77C26">
        <w:rPr>
          <w:rFonts w:ascii="Times New Roman" w:hAnsi="Times New Roman" w:cs="Times New Roman"/>
        </w:rPr>
        <w:t xml:space="preserve">ir </w:t>
      </w:r>
      <w:r w:rsidR="00CF44C1" w:rsidRPr="00B77C26">
        <w:rPr>
          <w:rFonts w:ascii="Times New Roman" w:hAnsi="Times New Roman" w:cs="Times New Roman"/>
        </w:rPr>
        <w:t xml:space="preserve">alternatyvų </w:t>
      </w:r>
      <w:r w:rsidR="004B6B01" w:rsidRPr="00B77C26">
        <w:rPr>
          <w:rFonts w:ascii="Times New Roman" w:hAnsi="Times New Roman" w:cs="Times New Roman"/>
        </w:rPr>
        <w:t>įgyvendinimo etapų laiko atžvilgiu</w:t>
      </w:r>
      <w:r w:rsidR="00C64C33" w:rsidRPr="00B77C26">
        <w:rPr>
          <w:rFonts w:ascii="Times New Roman" w:hAnsi="Times New Roman" w:cs="Times New Roman"/>
        </w:rPr>
        <w:t xml:space="preserve"> analiz</w:t>
      </w:r>
      <w:r w:rsidRPr="00B77C26">
        <w:rPr>
          <w:rFonts w:ascii="Times New Roman" w:hAnsi="Times New Roman" w:cs="Times New Roman"/>
        </w:rPr>
        <w:t>es</w:t>
      </w:r>
      <w:r w:rsidR="00EC0CA8" w:rsidRPr="00B77C26">
        <w:rPr>
          <w:rFonts w:ascii="Times New Roman" w:hAnsi="Times New Roman" w:cs="Times New Roman"/>
        </w:rPr>
        <w:t>;</w:t>
      </w:r>
    </w:p>
    <w:p w14:paraId="55A49345" w14:textId="77777777" w:rsidR="00EC0CA8" w:rsidRPr="00B77C26" w:rsidRDefault="00EC0CA8" w:rsidP="00EC0CA8">
      <w:pPr>
        <w:pStyle w:val="ListParagraph"/>
        <w:numPr>
          <w:ilvl w:val="3"/>
          <w:numId w:val="40"/>
        </w:numPr>
        <w:tabs>
          <w:tab w:val="left" w:pos="0"/>
          <w:tab w:val="left" w:pos="284"/>
          <w:tab w:val="left" w:pos="567"/>
          <w:tab w:val="left" w:pos="851"/>
        </w:tabs>
        <w:spacing w:after="0" w:line="276" w:lineRule="auto"/>
        <w:ind w:left="0" w:firstLine="0"/>
        <w:jc w:val="both"/>
        <w:rPr>
          <w:rFonts w:ascii="Times New Roman" w:hAnsi="Times New Roman" w:cs="Times New Roman"/>
        </w:rPr>
      </w:pPr>
      <w:r w:rsidRPr="00B77C26">
        <w:rPr>
          <w:rFonts w:ascii="Times New Roman" w:hAnsi="Times New Roman" w:cs="Times New Roman"/>
        </w:rPr>
        <w:t>atlikti rizikų vertinimą.</w:t>
      </w:r>
    </w:p>
    <w:p w14:paraId="25B2A1F3" w14:textId="328A0BE7" w:rsidR="00EC0CA8" w:rsidRPr="00B77C26" w:rsidRDefault="00EC0CA8" w:rsidP="00EC0CA8">
      <w:pPr>
        <w:pStyle w:val="ListParagraph"/>
        <w:numPr>
          <w:ilvl w:val="1"/>
          <w:numId w:val="40"/>
        </w:numPr>
        <w:tabs>
          <w:tab w:val="left" w:pos="0"/>
          <w:tab w:val="left" w:pos="284"/>
          <w:tab w:val="left" w:pos="567"/>
        </w:tabs>
        <w:spacing w:after="0" w:line="276" w:lineRule="auto"/>
        <w:ind w:left="0" w:firstLine="0"/>
        <w:jc w:val="both"/>
        <w:rPr>
          <w:rFonts w:ascii="Times New Roman" w:hAnsi="Times New Roman" w:cs="Times New Roman"/>
        </w:rPr>
      </w:pPr>
      <w:r w:rsidRPr="00B77C26">
        <w:rPr>
          <w:rFonts w:ascii="Times New Roman" w:hAnsi="Times New Roman" w:cs="Times New Roman"/>
          <w:b/>
          <w:bCs/>
        </w:rPr>
        <w:t>Tiekėjas turi išanalizuoti ir pateikti alternatyvius siūlymus dėl Perkančiosios organizacijos</w:t>
      </w:r>
      <w:r w:rsidRPr="00B77C26">
        <w:rPr>
          <w:rFonts w:ascii="Times New Roman" w:hAnsi="Times New Roman" w:cs="Times New Roman"/>
        </w:rPr>
        <w:t xml:space="preserve"> </w:t>
      </w:r>
      <w:r w:rsidRPr="00B77C26">
        <w:rPr>
          <w:rFonts w:ascii="Times New Roman" w:hAnsi="Times New Roman" w:cs="Times New Roman"/>
          <w:b/>
          <w:bCs/>
        </w:rPr>
        <w:t>administracijos biuro patalpų:</w:t>
      </w:r>
    </w:p>
    <w:p w14:paraId="50FB9F9F" w14:textId="74F7673E" w:rsidR="00EC0CA8" w:rsidRPr="00B77C26" w:rsidRDefault="00EC0CA8" w:rsidP="00EC0CA8">
      <w:pPr>
        <w:pStyle w:val="ListParagraph"/>
        <w:numPr>
          <w:ilvl w:val="2"/>
          <w:numId w:val="40"/>
        </w:numPr>
        <w:tabs>
          <w:tab w:val="left" w:pos="0"/>
          <w:tab w:val="left" w:pos="284"/>
          <w:tab w:val="left" w:pos="567"/>
        </w:tabs>
        <w:spacing w:after="0" w:line="276" w:lineRule="auto"/>
        <w:ind w:left="0" w:firstLine="0"/>
        <w:jc w:val="both"/>
        <w:rPr>
          <w:rFonts w:ascii="Times New Roman" w:hAnsi="Times New Roman" w:cs="Times New Roman"/>
        </w:rPr>
      </w:pPr>
      <w:r w:rsidRPr="00B77C26">
        <w:rPr>
          <w:rFonts w:ascii="Times New Roman" w:hAnsi="Times New Roman" w:cs="Times New Roman"/>
        </w:rPr>
        <w:t>atlikti rinkos pasiūlos analizę, įtraukiant naujai vystomų komercinių projektų apžvalgą, prognozuojamus nuomos kainų pokyčius ir darbo vietų rinkos tendencijas. Taip pat įvertinti galimybes naudotis daliniais biurais, hibridinėmis erdvėmis ar mišriais nuomos modeliais.</w:t>
      </w:r>
    </w:p>
    <w:p w14:paraId="60278761" w14:textId="77777777" w:rsidR="00EC0CA8" w:rsidRPr="00B77C26" w:rsidRDefault="00EC0CA8" w:rsidP="00EC0CA8">
      <w:pPr>
        <w:pStyle w:val="ListParagraph"/>
        <w:numPr>
          <w:ilvl w:val="2"/>
          <w:numId w:val="40"/>
        </w:numPr>
        <w:tabs>
          <w:tab w:val="left" w:pos="0"/>
          <w:tab w:val="left" w:pos="284"/>
          <w:tab w:val="left" w:pos="720"/>
        </w:tabs>
        <w:spacing w:after="0" w:line="276" w:lineRule="auto"/>
        <w:ind w:left="540" w:hanging="540"/>
        <w:jc w:val="both"/>
        <w:rPr>
          <w:rFonts w:ascii="Times New Roman" w:hAnsi="Times New Roman" w:cs="Times New Roman"/>
        </w:rPr>
      </w:pPr>
      <w:r w:rsidRPr="00B77C26">
        <w:rPr>
          <w:rFonts w:ascii="Times New Roman" w:hAnsi="Times New Roman" w:cs="Times New Roman"/>
        </w:rPr>
        <w:t>nuomos kainų lygį pagal lokaciją, kvadratūrą ir kokybę;</w:t>
      </w:r>
    </w:p>
    <w:p w14:paraId="67816E4D" w14:textId="77777777" w:rsidR="00EC0CA8" w:rsidRPr="00B77C26" w:rsidRDefault="00EC0CA8" w:rsidP="00EC0CA8">
      <w:pPr>
        <w:pStyle w:val="ListParagraph"/>
        <w:numPr>
          <w:ilvl w:val="2"/>
          <w:numId w:val="40"/>
        </w:numPr>
        <w:tabs>
          <w:tab w:val="left" w:pos="0"/>
          <w:tab w:val="left" w:pos="284"/>
          <w:tab w:val="left" w:pos="720"/>
        </w:tabs>
        <w:spacing w:after="0" w:line="276" w:lineRule="auto"/>
        <w:ind w:left="540" w:hanging="540"/>
        <w:jc w:val="both"/>
        <w:rPr>
          <w:rFonts w:ascii="Times New Roman" w:hAnsi="Times New Roman" w:cs="Times New Roman"/>
        </w:rPr>
      </w:pPr>
      <w:r w:rsidRPr="00B77C26">
        <w:rPr>
          <w:rFonts w:ascii="Times New Roman" w:hAnsi="Times New Roman" w:cs="Times New Roman"/>
        </w:rPr>
        <w:t>papildomas išlaidas (komunaliniai mokesčiai, eksploatacija, parkavimas);</w:t>
      </w:r>
    </w:p>
    <w:p w14:paraId="6B71668C" w14:textId="70D1E9D6" w:rsidR="00EC0CA8" w:rsidRPr="00B77C26" w:rsidRDefault="00EC0CA8" w:rsidP="009C1E82">
      <w:pPr>
        <w:pStyle w:val="ListParagraph"/>
        <w:numPr>
          <w:ilvl w:val="2"/>
          <w:numId w:val="40"/>
        </w:numPr>
        <w:tabs>
          <w:tab w:val="left" w:pos="0"/>
          <w:tab w:val="left" w:pos="284"/>
          <w:tab w:val="left" w:pos="540"/>
        </w:tabs>
        <w:spacing w:after="0" w:line="276" w:lineRule="auto"/>
        <w:ind w:left="0" w:firstLine="0"/>
        <w:jc w:val="both"/>
        <w:rPr>
          <w:rFonts w:ascii="Times New Roman" w:hAnsi="Times New Roman" w:cs="Times New Roman"/>
        </w:rPr>
      </w:pPr>
      <w:r w:rsidRPr="00B77C26">
        <w:rPr>
          <w:rFonts w:ascii="Times New Roman" w:hAnsi="Times New Roman" w:cs="Times New Roman"/>
        </w:rPr>
        <w:lastRenderedPageBreak/>
        <w:t>ilgalaikės nuomos kaštų palyginimą su nuosavo turto išlaikymu ar investicijomis į remontą/statybą</w:t>
      </w:r>
      <w:r w:rsidR="00372536" w:rsidRPr="00B77C26">
        <w:rPr>
          <w:rFonts w:ascii="Times New Roman" w:hAnsi="Times New Roman" w:cs="Times New Roman"/>
        </w:rPr>
        <w:t xml:space="preserve">, įvertinant </w:t>
      </w:r>
      <w:r w:rsidR="00882D90" w:rsidRPr="00B77C26">
        <w:rPr>
          <w:rFonts w:ascii="Times New Roman" w:hAnsi="Times New Roman" w:cs="Times New Roman"/>
        </w:rPr>
        <w:t xml:space="preserve">techninės specifikacijos 1 priede nurodyto </w:t>
      </w:r>
      <w:r w:rsidR="00372536" w:rsidRPr="00B77C26">
        <w:rPr>
          <w:rFonts w:ascii="Times New Roman" w:hAnsi="Times New Roman" w:cs="Times New Roman"/>
        </w:rPr>
        <w:t xml:space="preserve">nuosavo </w:t>
      </w:r>
      <w:r w:rsidR="00FF7A13" w:rsidRPr="00B77C26">
        <w:rPr>
          <w:rFonts w:ascii="Times New Roman" w:hAnsi="Times New Roman" w:cs="Times New Roman"/>
        </w:rPr>
        <w:t xml:space="preserve">nekilnojamojo </w:t>
      </w:r>
      <w:r w:rsidR="00372536" w:rsidRPr="00B77C26">
        <w:rPr>
          <w:rFonts w:ascii="Times New Roman" w:hAnsi="Times New Roman" w:cs="Times New Roman"/>
        </w:rPr>
        <w:t>turto pardavim</w:t>
      </w:r>
      <w:r w:rsidR="00A8599B" w:rsidRPr="00B77C26">
        <w:rPr>
          <w:rFonts w:ascii="Times New Roman" w:hAnsi="Times New Roman" w:cs="Times New Roman"/>
        </w:rPr>
        <w:t>o galimybes</w:t>
      </w:r>
      <w:r w:rsidR="0065577D" w:rsidRPr="00B77C26">
        <w:rPr>
          <w:rFonts w:ascii="Times New Roman" w:hAnsi="Times New Roman" w:cs="Times New Roman"/>
        </w:rPr>
        <w:t xml:space="preserve"> (</w:t>
      </w:r>
      <w:r w:rsidR="00A66DC6" w:rsidRPr="00B77C26">
        <w:rPr>
          <w:rFonts w:ascii="Times New Roman" w:hAnsi="Times New Roman" w:cs="Times New Roman"/>
        </w:rPr>
        <w:t xml:space="preserve">konsultacinės </w:t>
      </w:r>
      <w:r w:rsidR="0065577D" w:rsidRPr="00B77C26">
        <w:rPr>
          <w:rFonts w:ascii="Times New Roman" w:hAnsi="Times New Roman" w:cs="Times New Roman"/>
        </w:rPr>
        <w:t>turto rinkos vertės nustatymas, preliminarūs pardavimo terminai ir pan.)</w:t>
      </w:r>
      <w:r w:rsidR="00372536" w:rsidRPr="00B77C26">
        <w:rPr>
          <w:rFonts w:ascii="Times New Roman" w:hAnsi="Times New Roman" w:cs="Times New Roman"/>
        </w:rPr>
        <w:t>.</w:t>
      </w:r>
    </w:p>
    <w:p w14:paraId="39010854" w14:textId="2F5E5827" w:rsidR="006A48BD" w:rsidRPr="00B77C26"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Times New Roman" w:hAnsi="Times New Roman" w:cs="Times New Roman"/>
          <w:b/>
          <w:bCs/>
          <w:color w:val="000000"/>
          <w:kern w:val="0"/>
          <w:lang w:eastAsia="lt-LT"/>
          <w14:ligatures w14:val="none"/>
        </w:rPr>
      </w:pPr>
      <w:r w:rsidRPr="00B77C26">
        <w:rPr>
          <w:rFonts w:ascii="Times New Roman" w:eastAsia="Calibri" w:hAnsi="Times New Roman" w:cs="Times New Roman"/>
          <w:b/>
          <w:bCs/>
          <w:kern w:val="0"/>
          <w14:ligatures w14:val="none"/>
        </w:rPr>
        <w:t>GARANTINIS TERMINAS</w:t>
      </w:r>
      <w:r w:rsidRPr="00B77C26">
        <w:rPr>
          <w:rFonts w:ascii="Times New Roman" w:eastAsia="Calibri" w:hAnsi="Times New Roman" w:cs="Times New Roman"/>
          <w:b/>
          <w:bCs/>
          <w:kern w:val="0"/>
          <w14:ligatures w14:val="none"/>
        </w:rPr>
        <w:tab/>
      </w:r>
    </w:p>
    <w:p w14:paraId="77A959B3" w14:textId="056390E7" w:rsidR="006A48BD" w:rsidRPr="00B77C26" w:rsidRDefault="006A48BD" w:rsidP="000A0E66">
      <w:pPr>
        <w:pStyle w:val="ListParagraph"/>
        <w:numPr>
          <w:ilvl w:val="0"/>
          <w:numId w:val="12"/>
        </w:numPr>
        <w:pBdr>
          <w:bottom w:val="single" w:sz="4" w:space="1" w:color="auto"/>
        </w:pBdr>
        <w:tabs>
          <w:tab w:val="left" w:pos="284"/>
          <w:tab w:val="left" w:pos="450"/>
          <w:tab w:val="left" w:pos="567"/>
        </w:tabs>
        <w:spacing w:after="0" w:line="259" w:lineRule="auto"/>
        <w:ind w:left="0" w:right="-138" w:firstLine="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Netaikoma</w:t>
      </w:r>
      <w:r w:rsidR="00DB489D" w:rsidRPr="00B77C26">
        <w:rPr>
          <w:rFonts w:ascii="Times New Roman" w:eastAsia="Calibri" w:hAnsi="Times New Roman" w:cs="Times New Roman"/>
          <w:kern w:val="0"/>
          <w14:ligatures w14:val="none"/>
        </w:rPr>
        <w:t>.</w:t>
      </w:r>
    </w:p>
    <w:p w14:paraId="36E32A67" w14:textId="04C5093C" w:rsidR="006A48BD" w:rsidRPr="00B77C26"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APLINKOS APSAUGOS REIKALAVIMAI</w:t>
      </w:r>
    </w:p>
    <w:p w14:paraId="45723DE2" w14:textId="77777777" w:rsidR="00FE06A1" w:rsidRPr="00B77C26" w:rsidRDefault="00FE06A1" w:rsidP="000A0E66">
      <w:pPr>
        <w:pStyle w:val="ListParagraph"/>
        <w:numPr>
          <w:ilvl w:val="1"/>
          <w:numId w:val="30"/>
        </w:numPr>
        <w:tabs>
          <w:tab w:val="left" w:pos="0"/>
          <w:tab w:val="left" w:pos="284"/>
          <w:tab w:val="left" w:pos="426"/>
          <w:tab w:val="left" w:pos="567"/>
          <w:tab w:val="left" w:pos="9214"/>
        </w:tabs>
        <w:spacing w:after="0" w:line="259" w:lineRule="auto"/>
        <w:ind w:left="0" w:firstLine="0"/>
        <w:jc w:val="both"/>
        <w:rPr>
          <w:rFonts w:ascii="Times New Roman" w:hAnsi="Times New Roman" w:cs="Times New Roman"/>
        </w:rPr>
      </w:pPr>
      <w:r w:rsidRPr="00B77C26">
        <w:rPr>
          <w:rFonts w:ascii="Times New Roman" w:hAnsi="Times New Roman" w:cs="Times New Roman"/>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107B4C5D" w14:textId="1D168C15" w:rsidR="003C5BA8" w:rsidRPr="00B77C26" w:rsidRDefault="006A48BD" w:rsidP="004D0FC4">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NACIONALINIO SAUGUMO REIKALAVIMAI</w:t>
      </w:r>
    </w:p>
    <w:p w14:paraId="2C5132A2" w14:textId="3551D982" w:rsidR="006A48BD" w:rsidRPr="00B77C26" w:rsidRDefault="00772AB7" w:rsidP="000A0E66">
      <w:pPr>
        <w:tabs>
          <w:tab w:val="left" w:pos="284"/>
          <w:tab w:val="left" w:pos="567"/>
        </w:tabs>
        <w:spacing w:after="0" w:line="240" w:lineRule="auto"/>
        <w:jc w:val="both"/>
        <w:rPr>
          <w:rFonts w:ascii="Times New Roman" w:eastAsia="Calibri" w:hAnsi="Times New Roman" w:cs="Times New Roman"/>
          <w:b/>
          <w:bCs/>
          <w:kern w:val="0"/>
          <w14:ligatures w14:val="none"/>
        </w:rPr>
      </w:pPr>
      <w:r w:rsidRPr="00B77C26">
        <w:rPr>
          <w:rFonts w:ascii="Times New Roman" w:eastAsia="Calibri" w:hAnsi="Times New Roman" w:cs="Times New Roman"/>
          <w:kern w:val="0"/>
          <w14:ligatures w14:val="none"/>
        </w:rPr>
        <w:t>7</w:t>
      </w:r>
      <w:r w:rsidR="003C5BA8" w:rsidRPr="00B77C26">
        <w:rPr>
          <w:rFonts w:ascii="Times New Roman" w:eastAsia="Calibri" w:hAnsi="Times New Roman" w:cs="Times New Roman"/>
          <w:kern w:val="0"/>
          <w14:ligatures w14:val="none"/>
        </w:rPr>
        <w:t xml:space="preserve">.1 </w:t>
      </w:r>
      <w:r w:rsidR="006A48BD" w:rsidRPr="00B77C26">
        <w:rPr>
          <w:rFonts w:ascii="Times New Roman" w:eastAsia="Calibri" w:hAnsi="Times New Roman" w:cs="Times New Roman"/>
          <w:kern w:val="0"/>
          <w14:ligatures w14:val="none"/>
        </w:rPr>
        <w:t xml:space="preserve">Nacionalinio saugumo reikalavimai </w:t>
      </w:r>
      <w:r w:rsidR="00E26358" w:rsidRPr="00B77C26">
        <w:rPr>
          <w:rFonts w:ascii="Times New Roman" w:eastAsia="Calibri" w:hAnsi="Times New Roman" w:cs="Times New Roman"/>
          <w:kern w:val="0"/>
          <w14:ligatures w14:val="none"/>
        </w:rPr>
        <w:t>t</w:t>
      </w:r>
      <w:r w:rsidR="006A48BD" w:rsidRPr="00B77C26">
        <w:rPr>
          <w:rFonts w:ascii="Times New Roman" w:eastAsia="Calibri" w:hAnsi="Times New Roman" w:cs="Times New Roman"/>
          <w:kern w:val="0"/>
          <w14:ligatures w14:val="none"/>
        </w:rPr>
        <w:t>echninėje specifikacijoje netaikomi.</w:t>
      </w:r>
    </w:p>
    <w:p w14:paraId="42104991" w14:textId="77777777" w:rsidR="006A48BD" w:rsidRPr="00B77C26" w:rsidRDefault="006A48BD" w:rsidP="004D0FC4">
      <w:pPr>
        <w:pBdr>
          <w:top w:val="single" w:sz="4" w:space="1" w:color="auto"/>
          <w:bottom w:val="single" w:sz="4" w:space="1" w:color="auto"/>
        </w:pBdr>
        <w:shd w:val="clear" w:color="auto" w:fill="DEEAF6"/>
        <w:tabs>
          <w:tab w:val="left" w:pos="284"/>
          <w:tab w:val="left" w:pos="567"/>
        </w:tabs>
        <w:spacing w:after="0" w:line="276" w:lineRule="auto"/>
        <w:contextualSpacing/>
        <w:jc w:val="both"/>
        <w:rPr>
          <w:rFonts w:ascii="Times New Roman" w:eastAsia="Calibri" w:hAnsi="Times New Roman" w:cs="Times New Roman"/>
          <w:kern w:val="0"/>
          <w14:ligatures w14:val="none"/>
        </w:rPr>
      </w:pPr>
      <w:r w:rsidRPr="00B77C26">
        <w:rPr>
          <w:rFonts w:ascii="Times New Roman" w:eastAsia="Calibri" w:hAnsi="Times New Roman" w:cs="Times New Roman"/>
          <w:b/>
          <w:bCs/>
          <w:kern w:val="0"/>
          <w14:ligatures w14:val="none"/>
        </w:rPr>
        <w:t>II DALIS. SUTARTINIŲ ĮSIPAREIGOJIMŲ VYKDYMAS</w:t>
      </w:r>
    </w:p>
    <w:p w14:paraId="43ECED96" w14:textId="6F8415FC" w:rsidR="00014FA9" w:rsidRPr="00B77C26" w:rsidRDefault="00575449" w:rsidP="004D0FC4">
      <w:pPr>
        <w:pStyle w:val="ListParagraph"/>
        <w:numPr>
          <w:ilvl w:val="0"/>
          <w:numId w:val="40"/>
        </w:numPr>
        <w:pBdr>
          <w:top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PASLAUGŲ TEIKIMO VIETA  </w:t>
      </w:r>
    </w:p>
    <w:p w14:paraId="26ECE13B" w14:textId="5A2C8456" w:rsidR="00575449" w:rsidRPr="00B77C26" w:rsidRDefault="00642147" w:rsidP="000A0E66">
      <w:pPr>
        <w:pBdr>
          <w:top w:val="single" w:sz="4" w:space="1" w:color="auto"/>
          <w:bottom w:val="single" w:sz="4" w:space="1" w:color="auto"/>
        </w:pBdr>
        <w:tabs>
          <w:tab w:val="left" w:pos="284"/>
          <w:tab w:val="left" w:pos="567"/>
        </w:tabs>
        <w:spacing w:after="0" w:line="276" w:lineRule="auto"/>
        <w:contextualSpacing/>
        <w:jc w:val="both"/>
        <w:rPr>
          <w:rFonts w:ascii="Times New Roman" w:eastAsia="Calibri" w:hAnsi="Times New Roman" w:cs="Times New Roman"/>
          <w:b/>
          <w:bCs/>
          <w:color w:val="000000" w:themeColor="text1"/>
          <w:kern w:val="0"/>
          <w14:ligatures w14:val="none"/>
        </w:rPr>
      </w:pPr>
      <w:r w:rsidRPr="00B77C26">
        <w:rPr>
          <w:rFonts w:ascii="Times New Roman" w:eastAsia="Calibri" w:hAnsi="Times New Roman" w:cs="Times New Roman"/>
          <w:color w:val="000000" w:themeColor="text1"/>
          <w:kern w:val="0"/>
          <w14:ligatures w14:val="none"/>
        </w:rPr>
        <w:t>Vilnius</w:t>
      </w:r>
    </w:p>
    <w:p w14:paraId="05E31BEB" w14:textId="67EF6D64" w:rsidR="006A48BD" w:rsidRPr="00B77C26" w:rsidRDefault="006A48BD" w:rsidP="007D5483">
      <w:pPr>
        <w:pStyle w:val="ListParagraph"/>
        <w:numPr>
          <w:ilvl w:val="0"/>
          <w:numId w:val="40"/>
        </w:numPr>
        <w:pBdr>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PASLAUGŲ TEIKIMO TERMINAI IR TVARKA</w:t>
      </w:r>
    </w:p>
    <w:p w14:paraId="1031D432" w14:textId="73A56069" w:rsidR="00D403C4" w:rsidRPr="00B77C26" w:rsidRDefault="00D403C4" w:rsidP="006C7E52">
      <w:pPr>
        <w:pStyle w:val="ListParagraph"/>
        <w:numPr>
          <w:ilvl w:val="0"/>
          <w:numId w:val="13"/>
        </w:numPr>
        <w:tabs>
          <w:tab w:val="left" w:pos="426"/>
        </w:tabs>
        <w:ind w:left="0" w:right="-177" w:firstLine="0"/>
        <w:jc w:val="both"/>
        <w:rPr>
          <w:rFonts w:ascii="Times New Roman" w:hAnsi="Times New Roman" w:cs="Times New Roman"/>
          <w:lang w:eastAsia="ja-JP"/>
        </w:rPr>
      </w:pPr>
      <w:r w:rsidRPr="00B77C26">
        <w:rPr>
          <w:rFonts w:ascii="Times New Roman" w:hAnsi="Times New Roman" w:cs="Times New Roman"/>
          <w:lang w:eastAsia="ja-JP"/>
        </w:rPr>
        <w:t>Tiekėjas turi suteikti paslaugas techninėje specifikacijoje numatyta apimtimi</w:t>
      </w:r>
      <w:r w:rsidR="00B11C95">
        <w:rPr>
          <w:rFonts w:ascii="Times New Roman" w:hAnsi="Times New Roman" w:cs="Times New Roman"/>
          <w:lang w:eastAsia="ja-JP"/>
        </w:rPr>
        <w:t xml:space="preserve"> </w:t>
      </w:r>
      <w:r w:rsidRPr="00B77C26">
        <w:rPr>
          <w:rFonts w:ascii="Times New Roman" w:hAnsi="Times New Roman" w:cs="Times New Roman"/>
          <w:lang w:eastAsia="ja-JP"/>
        </w:rPr>
        <w:t xml:space="preserve">per </w:t>
      </w:r>
      <w:r w:rsidR="00581563">
        <w:rPr>
          <w:rFonts w:ascii="Times New Roman" w:hAnsi="Times New Roman" w:cs="Times New Roman"/>
          <w:lang w:eastAsia="ja-JP"/>
        </w:rPr>
        <w:t>3</w:t>
      </w:r>
      <w:r w:rsidR="00581563" w:rsidRPr="00B77C26">
        <w:rPr>
          <w:rFonts w:ascii="Times New Roman" w:hAnsi="Times New Roman" w:cs="Times New Roman"/>
          <w:lang w:eastAsia="ja-JP"/>
        </w:rPr>
        <w:t xml:space="preserve"> </w:t>
      </w:r>
      <w:r w:rsidR="00A70452">
        <w:rPr>
          <w:rFonts w:ascii="Times New Roman" w:hAnsi="Times New Roman" w:cs="Times New Roman"/>
          <w:lang w:eastAsia="ja-JP"/>
        </w:rPr>
        <w:t xml:space="preserve">(tris) </w:t>
      </w:r>
      <w:r w:rsidRPr="00B77C26">
        <w:rPr>
          <w:rFonts w:ascii="Times New Roman" w:hAnsi="Times New Roman" w:cs="Times New Roman"/>
          <w:lang w:eastAsia="ja-JP"/>
        </w:rPr>
        <w:t>mėnesius nuo sutarties įsigaliojimo dienos</w:t>
      </w:r>
      <w:r w:rsidR="00B424FD">
        <w:rPr>
          <w:rFonts w:ascii="Times New Roman" w:hAnsi="Times New Roman" w:cs="Times New Roman"/>
          <w:lang w:eastAsia="ja-JP"/>
        </w:rPr>
        <w:t xml:space="preserve">, išskyrus </w:t>
      </w:r>
      <w:r w:rsidR="0085216F">
        <w:rPr>
          <w:rFonts w:ascii="Times New Roman" w:hAnsi="Times New Roman" w:cs="Times New Roman"/>
          <w:lang w:eastAsia="ja-JP"/>
        </w:rPr>
        <w:t xml:space="preserve">papildomą </w:t>
      </w:r>
      <w:r w:rsidR="00CD735E">
        <w:rPr>
          <w:rFonts w:ascii="Times New Roman" w:hAnsi="Times New Roman" w:cs="Times New Roman"/>
          <w:lang w:eastAsia="ja-JP"/>
        </w:rPr>
        <w:t>Studijos pristatymo (prezentacijos)</w:t>
      </w:r>
      <w:r w:rsidR="002F29B0">
        <w:rPr>
          <w:rFonts w:ascii="Times New Roman" w:hAnsi="Times New Roman" w:cs="Times New Roman"/>
          <w:lang w:eastAsia="ja-JP"/>
        </w:rPr>
        <w:t xml:space="preserve"> paslaug</w:t>
      </w:r>
      <w:r w:rsidR="0085216F">
        <w:rPr>
          <w:rFonts w:ascii="Times New Roman" w:hAnsi="Times New Roman" w:cs="Times New Roman"/>
          <w:lang w:eastAsia="ja-JP"/>
        </w:rPr>
        <w:t>ą</w:t>
      </w:r>
      <w:r w:rsidR="002F29B0">
        <w:rPr>
          <w:rFonts w:ascii="Times New Roman" w:hAnsi="Times New Roman" w:cs="Times New Roman"/>
          <w:lang w:eastAsia="ja-JP"/>
        </w:rPr>
        <w:t xml:space="preserve">, </w:t>
      </w:r>
      <w:r w:rsidR="00116272">
        <w:rPr>
          <w:rFonts w:ascii="Times New Roman" w:hAnsi="Times New Roman" w:cs="Times New Roman"/>
          <w:lang w:eastAsia="ja-JP"/>
        </w:rPr>
        <w:t>kuri</w:t>
      </w:r>
      <w:r w:rsidR="00EF7CEA">
        <w:rPr>
          <w:rFonts w:ascii="Times New Roman" w:hAnsi="Times New Roman" w:cs="Times New Roman"/>
          <w:lang w:eastAsia="ja-JP"/>
        </w:rPr>
        <w:t xml:space="preserve"> </w:t>
      </w:r>
      <w:r w:rsidR="005E321E">
        <w:rPr>
          <w:rFonts w:ascii="Times New Roman" w:hAnsi="Times New Roman" w:cs="Times New Roman"/>
          <w:lang w:eastAsia="ja-JP"/>
        </w:rPr>
        <w:t xml:space="preserve">pagal poreikį </w:t>
      </w:r>
      <w:r w:rsidR="00EF7CEA">
        <w:rPr>
          <w:rFonts w:ascii="Times New Roman" w:hAnsi="Times New Roman" w:cs="Times New Roman"/>
          <w:lang w:eastAsia="ja-JP"/>
        </w:rPr>
        <w:t>bus teikiam</w:t>
      </w:r>
      <w:r w:rsidR="0085216F">
        <w:rPr>
          <w:rFonts w:ascii="Times New Roman" w:hAnsi="Times New Roman" w:cs="Times New Roman"/>
          <w:lang w:eastAsia="ja-JP"/>
        </w:rPr>
        <w:t>a</w:t>
      </w:r>
      <w:r w:rsidR="00EF7CEA">
        <w:rPr>
          <w:rFonts w:ascii="Times New Roman" w:hAnsi="Times New Roman" w:cs="Times New Roman"/>
          <w:lang w:eastAsia="ja-JP"/>
        </w:rPr>
        <w:t xml:space="preserve"> </w:t>
      </w:r>
      <w:r w:rsidR="002A5064">
        <w:rPr>
          <w:rFonts w:ascii="Times New Roman" w:hAnsi="Times New Roman" w:cs="Times New Roman"/>
          <w:lang w:eastAsia="ja-JP"/>
        </w:rPr>
        <w:t xml:space="preserve">šios techninės specifikacijos </w:t>
      </w:r>
      <w:r w:rsidR="00333B71">
        <w:rPr>
          <w:rFonts w:ascii="Times New Roman" w:hAnsi="Times New Roman" w:cs="Times New Roman"/>
          <w:lang w:eastAsia="ja-JP"/>
        </w:rPr>
        <w:t>9.12</w:t>
      </w:r>
      <w:r w:rsidR="00EF7CEA">
        <w:rPr>
          <w:rFonts w:ascii="Times New Roman" w:hAnsi="Times New Roman" w:cs="Times New Roman"/>
          <w:lang w:eastAsia="ja-JP"/>
        </w:rPr>
        <w:t xml:space="preserve"> punkte nustatyta tvarka</w:t>
      </w:r>
      <w:r w:rsidR="005108A0">
        <w:rPr>
          <w:rFonts w:ascii="Times New Roman" w:hAnsi="Times New Roman" w:cs="Times New Roman"/>
          <w:lang w:eastAsia="ja-JP"/>
        </w:rPr>
        <w:t>.</w:t>
      </w:r>
      <w:r w:rsidR="00EF7CEA">
        <w:rPr>
          <w:rFonts w:ascii="Times New Roman" w:hAnsi="Times New Roman" w:cs="Times New Roman"/>
          <w:lang w:eastAsia="ja-JP"/>
        </w:rPr>
        <w:t xml:space="preserve"> </w:t>
      </w:r>
    </w:p>
    <w:p w14:paraId="62A62A19" w14:textId="2A709C93" w:rsidR="00D403C4" w:rsidRPr="00B77C26" w:rsidRDefault="00D403C4" w:rsidP="00D403C4">
      <w:pPr>
        <w:pStyle w:val="ListParagraph"/>
        <w:numPr>
          <w:ilvl w:val="0"/>
          <w:numId w:val="13"/>
        </w:numPr>
        <w:tabs>
          <w:tab w:val="left" w:pos="426"/>
        </w:tabs>
        <w:ind w:left="0" w:firstLine="0"/>
        <w:jc w:val="both"/>
        <w:rPr>
          <w:rFonts w:ascii="Times New Roman" w:hAnsi="Times New Roman" w:cs="Times New Roman"/>
          <w:lang w:eastAsia="ja-JP"/>
        </w:rPr>
      </w:pPr>
      <w:r w:rsidRPr="00B77C26">
        <w:rPr>
          <w:rFonts w:ascii="Times New Roman" w:hAnsi="Times New Roman" w:cs="Times New Roman"/>
          <w:lang w:eastAsia="ja-JP"/>
        </w:rPr>
        <w:t>Paslaugos</w:t>
      </w:r>
      <w:r w:rsidR="00F81F86">
        <w:rPr>
          <w:rFonts w:ascii="Times New Roman" w:hAnsi="Times New Roman" w:cs="Times New Roman"/>
          <w:lang w:eastAsia="ja-JP"/>
        </w:rPr>
        <w:t>, išskyrus Techninės specifikacijos 9.12 punkte nu</w:t>
      </w:r>
      <w:r w:rsidR="000C28F4">
        <w:rPr>
          <w:rFonts w:ascii="Times New Roman" w:hAnsi="Times New Roman" w:cs="Times New Roman"/>
          <w:lang w:eastAsia="ja-JP"/>
        </w:rPr>
        <w:t>rodytą paslaugą,</w:t>
      </w:r>
      <w:r w:rsidRPr="00B77C26">
        <w:rPr>
          <w:rFonts w:ascii="Times New Roman" w:hAnsi="Times New Roman" w:cs="Times New Roman"/>
          <w:lang w:eastAsia="ja-JP"/>
        </w:rPr>
        <w:t xml:space="preserve"> teikiamos pagal šalių suderintą Paslaugų teikimo grafiką. Tiekėjas turi parengti ir suderinti Paslaugų teikimo grafiką su atsakingu už sutart</w:t>
      </w:r>
      <w:r w:rsidR="00B97060">
        <w:rPr>
          <w:rFonts w:ascii="Times New Roman" w:hAnsi="Times New Roman" w:cs="Times New Roman"/>
          <w:lang w:eastAsia="ja-JP"/>
        </w:rPr>
        <w:t xml:space="preserve">ies vykdymą </w:t>
      </w:r>
      <w:r w:rsidRPr="00B77C26">
        <w:rPr>
          <w:rFonts w:ascii="Times New Roman" w:hAnsi="Times New Roman" w:cs="Times New Roman"/>
          <w:lang w:eastAsia="ja-JP"/>
        </w:rPr>
        <w:t xml:space="preserve">Perkančiosios organizacijos atstovu ne vėliau kaip per 5 (penkias) darbo dienas nuo sutarties įsigaliojimo dienos. Paslaugų teikimo grafike turi būti detalizuotas paslaugų atlikimas: nurodyti konkretūs veiksmai, jų vykdymo terminai, numatytos tarpinės Studijos prezentacijos Perkančiajai organizacijai (ne mažiau kaip 2 </w:t>
      </w:r>
      <w:r w:rsidR="00A70452">
        <w:rPr>
          <w:rFonts w:ascii="Times New Roman" w:hAnsi="Times New Roman" w:cs="Times New Roman"/>
          <w:lang w:eastAsia="ja-JP"/>
        </w:rPr>
        <w:t xml:space="preserve">(du) </w:t>
      </w:r>
      <w:r w:rsidRPr="00B77C26">
        <w:rPr>
          <w:rFonts w:ascii="Times New Roman" w:hAnsi="Times New Roman" w:cs="Times New Roman"/>
          <w:lang w:eastAsia="ja-JP"/>
        </w:rPr>
        <w:t xml:space="preserve">kartus), kita aktuali informacija. Sutarties vykdymo metu paslaugų teikimo grafikas, suderinus su atsakingu </w:t>
      </w:r>
      <w:r w:rsidR="00B97060">
        <w:rPr>
          <w:rFonts w:ascii="Times New Roman" w:hAnsi="Times New Roman" w:cs="Times New Roman"/>
          <w:lang w:eastAsia="ja-JP"/>
        </w:rPr>
        <w:t xml:space="preserve">už sutarties vykdymą </w:t>
      </w:r>
      <w:r w:rsidRPr="00B77C26">
        <w:rPr>
          <w:rFonts w:ascii="Times New Roman" w:hAnsi="Times New Roman" w:cs="Times New Roman"/>
          <w:lang w:eastAsia="ja-JP"/>
        </w:rPr>
        <w:t>Perkančiosios organizacijos atstovu el. paštu, gali būti patikslintas ar papildytas, nekeičiant galutinio paslaugų suteikimo termino (techninės specifikacijos 9.1 punktas), išskyrus atvejus, kai paslaugų suteikimo terminas yra pratęstas šiame techninės specifikacijos skyriuje nustatytais atvejais / pagrindais.</w:t>
      </w:r>
    </w:p>
    <w:p w14:paraId="1BA9FA2B" w14:textId="77777777" w:rsidR="00D403C4" w:rsidRPr="00B77C26" w:rsidRDefault="00D403C4" w:rsidP="00D403C4">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color w:val="000000" w:themeColor="text1"/>
        </w:rPr>
        <w:t>Tuo atveju, jei paslaugų įgyvendinimo metu Tiekėjui iškiltų poreikis atlikti tam tikras papildomas analizes, skaičiavimus, kurių nėra konkrečiai įvardytų techninėje specifikacijoje, tačiau Tiekėjas supranta, kad jų atlikimas yra būtinas sėkmingai užduočiai atlikti, Tiekėjas privalo tęsti užduoties vykdymą, įskaitant bet kokios papildomai reikalingos analizės, skaičiavimų atlikimą, visa tai laikoma esamos techninės užduoties dalimi.</w:t>
      </w:r>
    </w:p>
    <w:p w14:paraId="62EF0B7A" w14:textId="77777777" w:rsidR="00D403C4" w:rsidRPr="00B77C26" w:rsidRDefault="00D403C4" w:rsidP="00D403C4">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Tiekėjas parengtą Studijos projektą turi pateikti derinimui Perkančiajai organizacijai ne vėliau kaip prieš 1 (vieną) mėnesį iki paslaugų teikimo termino pabaigos.</w:t>
      </w:r>
    </w:p>
    <w:p w14:paraId="07982895" w14:textId="751CC08C" w:rsidR="00D403C4" w:rsidRPr="00B77C26" w:rsidRDefault="00D403C4" w:rsidP="00D403C4">
      <w:pPr>
        <w:pStyle w:val="ListParagraph"/>
        <w:numPr>
          <w:ilvl w:val="0"/>
          <w:numId w:val="13"/>
        </w:numPr>
        <w:tabs>
          <w:tab w:val="left" w:pos="284"/>
          <w:tab w:val="left" w:pos="426"/>
          <w:tab w:val="left" w:pos="567"/>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 xml:space="preserve">Studijos derinimo metu Perkančiajai organizacijai pateikus pastabų dėl Studijos (ar jos dalių) kokybės, neatitikimų šios techninės specifikacijos reikalavimams ar kitų trūkumų, Tiekėjas privalo atsižvelgti į Perkančiosios organizacijos pateiktas pastabas ir atitinkamai pakoreguoti Studiją per 7 </w:t>
      </w:r>
      <w:r w:rsidR="00A70452">
        <w:rPr>
          <w:rFonts w:ascii="Times New Roman" w:hAnsi="Times New Roman" w:cs="Times New Roman"/>
          <w:lang w:eastAsia="ja-JP"/>
        </w:rPr>
        <w:t xml:space="preserve">(septynias) </w:t>
      </w:r>
      <w:r w:rsidRPr="00B77C26">
        <w:rPr>
          <w:rFonts w:ascii="Times New Roman" w:hAnsi="Times New Roman" w:cs="Times New Roman"/>
          <w:lang w:eastAsia="ja-JP"/>
        </w:rPr>
        <w:t xml:space="preserve">darbo dienas nuo pastabų pateikimo dienos. Jei Tiekėjas neatsižvelgia (ar atsižvelgia ne visa apimtimi) į Perkančiosios organizacijos pateiktas pastabas, jis turi pateikti argumentuotą pagrindimą, kodėl Studijos turinio koregavimas pagal pateiktas pastabas yra netikslingas. Perkančiajai organizacijai įvertinus Tiekėjo pateiktą pagrindimą ir </w:t>
      </w:r>
      <w:r w:rsidRPr="00B77C26">
        <w:rPr>
          <w:rFonts w:ascii="Times New Roman" w:hAnsi="Times New Roman" w:cs="Times New Roman"/>
          <w:lang w:eastAsia="ja-JP"/>
        </w:rPr>
        <w:lastRenderedPageBreak/>
        <w:t xml:space="preserve">nustačius, kad jis nėra pakankamai argumentuotas ir pagrįstas, Perkančioji organizacija gali pakartotinai reikalauti Tiekėjo ištaisyti nustatytus trūkumus. </w:t>
      </w:r>
    </w:p>
    <w:p w14:paraId="735986C3" w14:textId="77777777" w:rsidR="00D403C4" w:rsidRPr="00B77C26" w:rsidRDefault="00D403C4" w:rsidP="00D403C4">
      <w:pPr>
        <w:pStyle w:val="ListParagraph"/>
        <w:numPr>
          <w:ilvl w:val="0"/>
          <w:numId w:val="13"/>
        </w:numPr>
        <w:tabs>
          <w:tab w:val="left" w:pos="284"/>
          <w:tab w:val="left" w:pos="567"/>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rPr>
        <w:t>Tiekėjas turi parengti suderintos Studijos prezentaciją ir ją pristatyti Perkančiajai organizacijai jos nurodytoje vietoje, šalių suderintu formatu, data ir laiku.</w:t>
      </w:r>
    </w:p>
    <w:p w14:paraId="4C93CE3E" w14:textId="7BF96669" w:rsidR="00D403C4" w:rsidRPr="00B77C26" w:rsidRDefault="00D403C4" w:rsidP="00D403C4">
      <w:pPr>
        <w:pStyle w:val="ListParagraph"/>
        <w:numPr>
          <w:ilvl w:val="0"/>
          <w:numId w:val="13"/>
        </w:numPr>
        <w:tabs>
          <w:tab w:val="left" w:pos="284"/>
          <w:tab w:val="left" w:pos="567"/>
        </w:tabs>
        <w:spacing w:after="0" w:line="276" w:lineRule="auto"/>
        <w:ind w:left="0" w:firstLine="0"/>
        <w:jc w:val="both"/>
        <w:rPr>
          <w:rFonts w:ascii="Times New Roman" w:hAnsi="Times New Roman" w:cs="Times New Roman"/>
          <w:lang w:eastAsia="ja-JP"/>
        </w:rPr>
      </w:pPr>
      <w:r w:rsidRPr="005108A0">
        <w:rPr>
          <w:rFonts w:ascii="Times New Roman" w:hAnsi="Times New Roman" w:cs="Times New Roman"/>
          <w:lang w:eastAsia="ja-JP"/>
        </w:rPr>
        <w:t>Paslaugų suteikimo terminas</w:t>
      </w:r>
      <w:r w:rsidR="00C47CCA" w:rsidRPr="005108A0">
        <w:rPr>
          <w:rFonts w:ascii="Times New Roman" w:hAnsi="Times New Roman" w:cs="Times New Roman"/>
          <w:lang w:eastAsia="ja-JP"/>
        </w:rPr>
        <w:t>,</w:t>
      </w:r>
      <w:r w:rsidR="00C47CCA">
        <w:rPr>
          <w:rFonts w:ascii="Times New Roman" w:hAnsi="Times New Roman" w:cs="Times New Roman"/>
          <w:lang w:eastAsia="ja-JP"/>
        </w:rPr>
        <w:t xml:space="preserve"> išskyrus </w:t>
      </w:r>
      <w:r w:rsidR="00311574">
        <w:rPr>
          <w:rFonts w:ascii="Times New Roman" w:hAnsi="Times New Roman" w:cs="Times New Roman"/>
          <w:lang w:eastAsia="ja-JP"/>
        </w:rPr>
        <w:t xml:space="preserve">techninės specifikacijos 9.12 punkte </w:t>
      </w:r>
      <w:r w:rsidR="00F42BCC">
        <w:rPr>
          <w:rFonts w:ascii="Times New Roman" w:hAnsi="Times New Roman" w:cs="Times New Roman"/>
          <w:lang w:eastAsia="ja-JP"/>
        </w:rPr>
        <w:t>nurodytų paslaugų suteikimo</w:t>
      </w:r>
      <w:r w:rsidR="005108A0">
        <w:rPr>
          <w:rFonts w:ascii="Times New Roman" w:hAnsi="Times New Roman" w:cs="Times New Roman"/>
          <w:lang w:eastAsia="ja-JP"/>
        </w:rPr>
        <w:t xml:space="preserve"> </w:t>
      </w:r>
      <w:r w:rsidR="00F42BCC">
        <w:rPr>
          <w:rFonts w:ascii="Times New Roman" w:hAnsi="Times New Roman" w:cs="Times New Roman"/>
          <w:lang w:eastAsia="ja-JP"/>
        </w:rPr>
        <w:t>terminą,</w:t>
      </w:r>
      <w:r w:rsidRPr="00B77C26">
        <w:rPr>
          <w:rFonts w:ascii="Times New Roman" w:hAnsi="Times New Roman" w:cs="Times New Roman"/>
          <w:lang w:eastAsia="ja-JP"/>
        </w:rPr>
        <w:t xml:space="preserve"> bendru šalių rašytiniu susitarimu gali būti pratęstas 1 (vieną) ar kelis kartus, bet ne ilgesniam kaip 1 (vieno) mėnesio laikotarpiui, jei atsiranda įrodymais pagrįstų kliūčių ar trukdymų, kurių atsiradimui Tiekėjas neturi įtakos ir už kuriuos jis neatsako, ir kurie sukelti ir priskirtini tretiesiems asmenims, ar kitų aplinkybių, kurių Tiekėjas negalėjo iš anksto numatyti, ir / ar dėl bet kokio vėlavimo, kliūčių ar trukdymų, sukeltų arba priskiriamų Perkančiajai organizacijai.</w:t>
      </w:r>
    </w:p>
    <w:p w14:paraId="5D5BED79" w14:textId="3D832715" w:rsidR="00D403C4" w:rsidRPr="00B77C26" w:rsidRDefault="00D403C4" w:rsidP="009C1E82">
      <w:pPr>
        <w:pStyle w:val="ListParagraph"/>
        <w:numPr>
          <w:ilvl w:val="0"/>
          <w:numId w:val="13"/>
        </w:numPr>
        <w:tabs>
          <w:tab w:val="left" w:pos="90"/>
          <w:tab w:val="left" w:pos="630"/>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 xml:space="preserve">Perkančioji organizacija priima galutinį </w:t>
      </w:r>
      <w:r w:rsidR="00A70452">
        <w:rPr>
          <w:rFonts w:ascii="Times New Roman" w:eastAsiaTheme="majorEastAsia" w:hAnsi="Times New Roman" w:cs="Times New Roman"/>
          <w:color w:val="000000" w:themeColor="text1"/>
        </w:rPr>
        <w:t xml:space="preserve">Studijos parengimo </w:t>
      </w:r>
      <w:r w:rsidRPr="00B77C26">
        <w:rPr>
          <w:rFonts w:ascii="Times New Roman" w:eastAsiaTheme="majorEastAsia" w:hAnsi="Times New Roman" w:cs="Times New Roman"/>
          <w:color w:val="000000" w:themeColor="text1"/>
        </w:rPr>
        <w:t>paslaugų rezultatą, kai: </w:t>
      </w:r>
    </w:p>
    <w:p w14:paraId="2AB229B4" w14:textId="77777777" w:rsidR="00D403C4" w:rsidRPr="009C1E82" w:rsidRDefault="00D403C4" w:rsidP="009C1E82">
      <w:pPr>
        <w:pStyle w:val="ListParagraph"/>
        <w:numPr>
          <w:ilvl w:val="2"/>
          <w:numId w:val="42"/>
        </w:numPr>
        <w:tabs>
          <w:tab w:val="left" w:pos="90"/>
          <w:tab w:val="left" w:pos="630"/>
        </w:tabs>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pateikiama pilnos apimties (apimtimi ir turiniu) šios techninės specifikacijos reikalavimus atitinkanti Studija, parengta sklandžia lietuvių kalba, kurioje nėra gramatinių, techninių klaidų, neatitikimų, atskirų Studijos dalių prieštaravimų ir pan., pateikiami sprendiniai ir išvados yra tinkamai išanalizuoti ir pagrįsti argumentais bei aprašyti;</w:t>
      </w:r>
    </w:p>
    <w:p w14:paraId="0FF6A3B4" w14:textId="77777777" w:rsidR="00D403C4" w:rsidRPr="009C1E82" w:rsidRDefault="00D403C4" w:rsidP="009C1E82">
      <w:pPr>
        <w:pStyle w:val="ListParagraph"/>
        <w:numPr>
          <w:ilvl w:val="2"/>
          <w:numId w:val="42"/>
        </w:numPr>
        <w:tabs>
          <w:tab w:val="left" w:pos="90"/>
          <w:tab w:val="left" w:pos="630"/>
        </w:tabs>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įvertintos visos Perkančiosios organizacijos pastabos ir į jas atsakyta (išskyrus atvejus, kai Perkančioji organizacija atsiima savo pastabas), atlikti visi Perkančiosios organizacijos reikalaujami pakeitimai, patikslinimai ir papildymai. Jei Perkančiajai organizacijai pateiktoje galutinėje Studijoje (po atlikto derinimo) nėra įvertintos (ar įvertintos ne visos, ne visa apimtimi) pirminei Studijos versijai Perkančiosios organizacijos pateiktos pastabos (išskyrus atvejus, kai Tiekėjas argumentuotai įrodo Perkančiajai organizacijai, kodėl neatsižvelgė į pastabą, ir Perkančioji organizacija atsiima pastabą), laikoma, kad pateikta Studija yra nekokybiška ir Perkančioji organizacija Studijos nepriima;</w:t>
      </w:r>
    </w:p>
    <w:p w14:paraId="03F2E48B" w14:textId="2053882F" w:rsidR="00D403C4" w:rsidRPr="00B77C26" w:rsidRDefault="00D403C4" w:rsidP="009C1E82">
      <w:pPr>
        <w:pStyle w:val="ListParagraph"/>
        <w:numPr>
          <w:ilvl w:val="2"/>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Perkančiajai organizacijai suderinus Studiją, j</w:t>
      </w:r>
      <w:r w:rsidR="00180769" w:rsidRPr="00B77C26">
        <w:rPr>
          <w:rFonts w:ascii="Times New Roman" w:eastAsiaTheme="majorEastAsia" w:hAnsi="Times New Roman" w:cs="Times New Roman"/>
          <w:color w:val="000000" w:themeColor="text1"/>
        </w:rPr>
        <w:t>i</w:t>
      </w:r>
      <w:r w:rsidRPr="00B77C26">
        <w:rPr>
          <w:rFonts w:ascii="Times New Roman" w:eastAsiaTheme="majorEastAsia" w:hAnsi="Times New Roman" w:cs="Times New Roman"/>
          <w:color w:val="000000" w:themeColor="text1"/>
        </w:rPr>
        <w:t xml:space="preserve"> perduo</w:t>
      </w:r>
      <w:r w:rsidR="00B81837" w:rsidRPr="00B77C26">
        <w:rPr>
          <w:rFonts w:ascii="Times New Roman" w:eastAsiaTheme="majorEastAsia" w:hAnsi="Times New Roman" w:cs="Times New Roman"/>
          <w:color w:val="000000" w:themeColor="text1"/>
        </w:rPr>
        <w:t>d</w:t>
      </w:r>
      <w:r w:rsidRPr="00B77C26">
        <w:rPr>
          <w:rFonts w:ascii="Times New Roman" w:eastAsiaTheme="majorEastAsia" w:hAnsi="Times New Roman" w:cs="Times New Roman"/>
          <w:color w:val="000000" w:themeColor="text1"/>
        </w:rPr>
        <w:t>a</w:t>
      </w:r>
      <w:r w:rsidR="00180769" w:rsidRPr="00B77C26">
        <w:rPr>
          <w:rFonts w:ascii="Times New Roman" w:eastAsiaTheme="majorEastAsia" w:hAnsi="Times New Roman" w:cs="Times New Roman"/>
          <w:color w:val="000000" w:themeColor="text1"/>
        </w:rPr>
        <w:t>ma</w:t>
      </w:r>
      <w:r w:rsidRPr="00B77C26">
        <w:rPr>
          <w:rFonts w:ascii="Times New Roman" w:eastAsiaTheme="majorEastAsia" w:hAnsi="Times New Roman" w:cs="Times New Roman"/>
          <w:color w:val="000000" w:themeColor="text1"/>
        </w:rPr>
        <w:t xml:space="preserve"> Perkančiajai organizacijai (redaguojamu Word, Excel, PowerPoint, PDF ar panašiu, patvirtintu Perkančiosios organizacijos formatu) atsiunčiant el. paštu (jei dokumento apimtis mažesnė nei 25 MB) ar Perkančiosios organizacijos pasiūlyta ir jos valdoma saugia failų apsikeitimo platforma (pvz. Microsoft SharePoint),  pridedant Studijos rengimui naudotą medžiagą;</w:t>
      </w:r>
    </w:p>
    <w:p w14:paraId="18366C29" w14:textId="77777777" w:rsidR="00D403C4" w:rsidRPr="00B77C26" w:rsidRDefault="00D403C4" w:rsidP="009C1E82">
      <w:pPr>
        <w:pStyle w:val="ListParagraph"/>
        <w:numPr>
          <w:ilvl w:val="2"/>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atliktas suderintos Studijos pristatymas (prezentacija) Perkančiajai organizacijai.</w:t>
      </w:r>
    </w:p>
    <w:p w14:paraId="7AE01531" w14:textId="40057164" w:rsidR="00D403C4" w:rsidRPr="00B77C26" w:rsidRDefault="00D403C4" w:rsidP="009C1E82">
      <w:pPr>
        <w:pStyle w:val="ListParagraph"/>
        <w:numPr>
          <w:ilvl w:val="1"/>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hAnsi="Times New Roman" w:cs="Times New Roman"/>
          <w:lang w:eastAsia="ja-JP"/>
        </w:rPr>
        <w:t>Paslaugų rezultatas priimamas-perduodamas po paslaugų visa techninėje specifikacijoje numatyta apimtimi</w:t>
      </w:r>
      <w:r w:rsidR="004219CB">
        <w:rPr>
          <w:rFonts w:ascii="Times New Roman" w:hAnsi="Times New Roman" w:cs="Times New Roman"/>
          <w:lang w:eastAsia="ja-JP"/>
        </w:rPr>
        <w:t>, išskyrus Techninės specifikacijos 9.12 punkte nurodytą paslaugą,</w:t>
      </w:r>
      <w:r w:rsidRPr="00B77C26">
        <w:rPr>
          <w:rFonts w:ascii="Times New Roman" w:hAnsi="Times New Roman" w:cs="Times New Roman"/>
          <w:lang w:eastAsia="ja-JP"/>
        </w:rPr>
        <w:t xml:space="preserve"> suteikimo (po Studijos parengimo ir jos pristatymo (prezentacijos) Perkančiajai organizacijai), šalių atstovams pasirašant Paslaugų perdavimo–priėmimo aktą. </w:t>
      </w:r>
    </w:p>
    <w:p w14:paraId="0199F0C4" w14:textId="77777777" w:rsidR="00D403C4" w:rsidRPr="00B77C26" w:rsidRDefault="00D403C4" w:rsidP="009C1E82">
      <w:pPr>
        <w:pStyle w:val="ListParagraph"/>
        <w:numPr>
          <w:ilvl w:val="1"/>
          <w:numId w:val="42"/>
        </w:numPr>
        <w:tabs>
          <w:tab w:val="left" w:pos="90"/>
          <w:tab w:val="left" w:pos="630"/>
          <w:tab w:val="left" w:pos="993"/>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kern w:val="0"/>
          <w:lang w:eastAsia="lt-LT"/>
          <w14:ligatures w14:val="none"/>
        </w:rPr>
        <w:t xml:space="preserve">Tiekėjas įsipareigoja perduoti visus sutarties vykdymo metu sukurtus rezultatus </w:t>
      </w:r>
      <w:r w:rsidRPr="00B77C26">
        <w:rPr>
          <w:rFonts w:ascii="Times New Roman" w:eastAsiaTheme="majorEastAsia" w:hAnsi="Times New Roman" w:cs="Times New Roman"/>
          <w:color w:val="000000" w:themeColor="text1"/>
        </w:rPr>
        <w:t xml:space="preserve">Perkančiajai organizacijai </w:t>
      </w:r>
      <w:r w:rsidRPr="00B77C26">
        <w:rPr>
          <w:rFonts w:ascii="Times New Roman" w:eastAsiaTheme="majorEastAsia" w:hAnsi="Times New Roman" w:cs="Times New Roman"/>
          <w:color w:val="000000" w:themeColor="text1"/>
          <w:kern w:val="0"/>
          <w:lang w:eastAsia="lt-LT"/>
          <w14:ligatures w14:val="none"/>
        </w:rPr>
        <w:t>kartu perduodant ir su jais susijusias turtines teises (įskaitant autorių ir kitas intelektinės nuosavybės teises (jeigu taikoma), įgytas vykdant Sutartį, visą Lietuvos Respublikos įstatymų nustatytą tokių teisių galiojimo terminą, visais galimais jų naudojimo būdais, neribojant teritorijos.</w:t>
      </w:r>
    </w:p>
    <w:p w14:paraId="09B63B57" w14:textId="3D3373C4" w:rsidR="00D403C4" w:rsidRPr="00FC4EC3" w:rsidRDefault="00D403C4" w:rsidP="00794A3F">
      <w:pPr>
        <w:pStyle w:val="ListParagraph"/>
        <w:numPr>
          <w:ilvl w:val="0"/>
          <w:numId w:val="45"/>
        </w:numPr>
        <w:tabs>
          <w:tab w:val="left" w:pos="284"/>
          <w:tab w:val="left" w:pos="567"/>
        </w:tabs>
        <w:spacing w:after="0" w:line="276" w:lineRule="auto"/>
        <w:ind w:left="0" w:firstLine="0"/>
        <w:jc w:val="both"/>
        <w:rPr>
          <w:rFonts w:ascii="Times New Roman" w:hAnsi="Times New Roman" w:cs="Times New Roman"/>
          <w:lang w:eastAsia="ja-JP"/>
        </w:rPr>
      </w:pPr>
      <w:r w:rsidRPr="00B77C26">
        <w:rPr>
          <w:rFonts w:ascii="Times New Roman" w:eastAsiaTheme="majorEastAsia" w:hAnsi="Times New Roman" w:cs="Times New Roman"/>
          <w:color w:val="000000" w:themeColor="text1"/>
        </w:rPr>
        <w:t>Tiekėjui paprašius Perkančiosios organizacijos pateikti paslaugų suteikimui reikiamą informaciją, Perkančioji organizacija įsipareigoja informuoti Tiekėją per 3</w:t>
      </w:r>
      <w:r w:rsidR="00A70452">
        <w:rPr>
          <w:rFonts w:ascii="Times New Roman" w:eastAsiaTheme="majorEastAsia" w:hAnsi="Times New Roman" w:cs="Times New Roman"/>
          <w:color w:val="000000" w:themeColor="text1"/>
        </w:rPr>
        <w:t xml:space="preserve"> (tris)</w:t>
      </w:r>
      <w:r w:rsidRPr="00B77C26">
        <w:rPr>
          <w:rFonts w:ascii="Times New Roman" w:eastAsiaTheme="majorEastAsia" w:hAnsi="Times New Roman" w:cs="Times New Roman"/>
          <w:color w:val="000000" w:themeColor="text1"/>
        </w:rPr>
        <w:t xml:space="preserve"> darbo dienas, ar ji disponuoja šia informacija ir </w:t>
      </w:r>
      <w:r w:rsidRPr="009C1E82">
        <w:rPr>
          <w:rFonts w:ascii="Times New Roman" w:eastAsiaTheme="majorEastAsia" w:hAnsi="Times New Roman" w:cs="Times New Roman"/>
          <w:color w:val="000000" w:themeColor="text1"/>
        </w:rPr>
        <w:t>per kokius terminus ji bus pajėgi surinkti visą Tiekėjo prašomą (disponuojamą) informaciją ir pateikti Tiekėjui.</w:t>
      </w:r>
      <w:r w:rsidR="005C44C1" w:rsidRPr="009C1E82">
        <w:rPr>
          <w:rFonts w:ascii="Times New Roman" w:eastAsiaTheme="majorEastAsia" w:hAnsi="Times New Roman" w:cs="Times New Roman"/>
          <w:color w:val="000000" w:themeColor="text1"/>
        </w:rPr>
        <w:t xml:space="preserve"> </w:t>
      </w:r>
      <w:r w:rsidR="004F65CD" w:rsidRPr="009C1E82">
        <w:rPr>
          <w:rFonts w:ascii="Times New Roman" w:eastAsiaTheme="majorEastAsia" w:hAnsi="Times New Roman" w:cs="Times New Roman"/>
          <w:color w:val="000000" w:themeColor="text1"/>
        </w:rPr>
        <w:t xml:space="preserve">Jeigu Perkančioji organizacija </w:t>
      </w:r>
      <w:r w:rsidR="003549B3" w:rsidRPr="009C1E82">
        <w:rPr>
          <w:rFonts w:ascii="Times New Roman" w:eastAsiaTheme="majorEastAsia" w:hAnsi="Times New Roman" w:cs="Times New Roman"/>
          <w:color w:val="000000" w:themeColor="text1"/>
        </w:rPr>
        <w:t>prašomą informaciją pateikia</w:t>
      </w:r>
      <w:r w:rsidR="00A945A7" w:rsidRPr="009C1E82">
        <w:rPr>
          <w:rFonts w:ascii="Times New Roman" w:eastAsiaTheme="majorEastAsia" w:hAnsi="Times New Roman" w:cs="Times New Roman"/>
          <w:color w:val="000000" w:themeColor="text1"/>
        </w:rPr>
        <w:t xml:space="preserve"> vėliau nei per 5 </w:t>
      </w:r>
      <w:r w:rsidR="00A70452">
        <w:rPr>
          <w:rFonts w:ascii="Times New Roman" w:eastAsiaTheme="majorEastAsia" w:hAnsi="Times New Roman" w:cs="Times New Roman"/>
          <w:color w:val="000000" w:themeColor="text1"/>
        </w:rPr>
        <w:t>(penkias) darbo dienas</w:t>
      </w:r>
      <w:r w:rsidR="00647612" w:rsidRPr="009C1E82">
        <w:rPr>
          <w:rFonts w:ascii="Times New Roman" w:eastAsiaTheme="majorEastAsia" w:hAnsi="Times New Roman" w:cs="Times New Roman"/>
          <w:color w:val="000000" w:themeColor="text1"/>
        </w:rPr>
        <w:t xml:space="preserve"> nuo Tiekėjo prašymo pateikimo dienos</w:t>
      </w:r>
      <w:r w:rsidR="00A945A7" w:rsidRPr="009C1E82">
        <w:rPr>
          <w:rFonts w:ascii="Times New Roman" w:eastAsiaTheme="majorEastAsia" w:hAnsi="Times New Roman" w:cs="Times New Roman"/>
          <w:color w:val="000000" w:themeColor="text1"/>
        </w:rPr>
        <w:t>, p</w:t>
      </w:r>
      <w:r w:rsidR="005C44C1" w:rsidRPr="009C1E82">
        <w:rPr>
          <w:rFonts w:ascii="Times New Roman" w:eastAsiaTheme="majorEastAsia" w:hAnsi="Times New Roman" w:cs="Times New Roman"/>
          <w:color w:val="000000" w:themeColor="text1"/>
        </w:rPr>
        <w:t>aslaugų teikimo terminas yra pratęsiamas</w:t>
      </w:r>
      <w:r w:rsidR="00A945A7" w:rsidRPr="009C1E82">
        <w:rPr>
          <w:rFonts w:ascii="Times New Roman" w:eastAsiaTheme="majorEastAsia" w:hAnsi="Times New Roman" w:cs="Times New Roman"/>
          <w:color w:val="000000" w:themeColor="text1"/>
        </w:rPr>
        <w:t xml:space="preserve"> atitinkamam laikotarpiui.</w:t>
      </w:r>
    </w:p>
    <w:p w14:paraId="662146AD" w14:textId="557A4A77" w:rsidR="00A67643" w:rsidRPr="00B77C26" w:rsidRDefault="002C33B4" w:rsidP="00FC4EC3">
      <w:pPr>
        <w:pStyle w:val="ListParagraph"/>
        <w:numPr>
          <w:ilvl w:val="0"/>
          <w:numId w:val="45"/>
        </w:numPr>
        <w:tabs>
          <w:tab w:val="left" w:pos="284"/>
          <w:tab w:val="left" w:pos="567"/>
        </w:tabs>
        <w:spacing w:after="0" w:line="276" w:lineRule="auto"/>
        <w:ind w:left="0" w:firstLine="0"/>
        <w:jc w:val="both"/>
        <w:rPr>
          <w:rFonts w:ascii="Times New Roman" w:hAnsi="Times New Roman" w:cs="Times New Roman"/>
          <w:lang w:eastAsia="ja-JP"/>
        </w:rPr>
      </w:pPr>
      <w:r w:rsidRPr="002C33B4">
        <w:rPr>
          <w:rFonts w:ascii="Times New Roman" w:hAnsi="Times New Roman" w:cs="Times New Roman"/>
          <w:lang w:eastAsia="ja-JP"/>
        </w:rPr>
        <w:t>Perkan</w:t>
      </w:r>
      <w:r w:rsidRPr="002C33B4">
        <w:rPr>
          <w:rFonts w:ascii="Times New Roman" w:hAnsi="Times New Roman" w:cs="Times New Roman" w:hint="cs"/>
          <w:lang w:eastAsia="ja-JP"/>
        </w:rPr>
        <w:t>č</w:t>
      </w:r>
      <w:r w:rsidRPr="002C33B4">
        <w:rPr>
          <w:rFonts w:ascii="Times New Roman" w:hAnsi="Times New Roman" w:cs="Times New Roman"/>
          <w:lang w:eastAsia="ja-JP"/>
        </w:rPr>
        <w:t>ioji organizacija turi teis</w:t>
      </w:r>
      <w:r w:rsidRPr="002C33B4">
        <w:rPr>
          <w:rFonts w:ascii="Times New Roman" w:hAnsi="Times New Roman" w:cs="Times New Roman" w:hint="cs"/>
          <w:lang w:eastAsia="ja-JP"/>
        </w:rPr>
        <w:t>ę</w:t>
      </w:r>
      <w:r w:rsidRPr="002C33B4">
        <w:rPr>
          <w:rFonts w:ascii="Times New Roman" w:hAnsi="Times New Roman" w:cs="Times New Roman"/>
          <w:lang w:eastAsia="ja-JP"/>
        </w:rPr>
        <w:t xml:space="preserve"> u</w:t>
      </w:r>
      <w:r w:rsidRPr="002C33B4">
        <w:rPr>
          <w:rFonts w:ascii="Times New Roman" w:hAnsi="Times New Roman" w:cs="Times New Roman" w:hint="cs"/>
          <w:lang w:eastAsia="ja-JP"/>
        </w:rPr>
        <w:t>ž</w:t>
      </w:r>
      <w:r w:rsidRPr="002C33B4">
        <w:rPr>
          <w:rFonts w:ascii="Times New Roman" w:hAnsi="Times New Roman" w:cs="Times New Roman"/>
          <w:lang w:eastAsia="ja-JP"/>
        </w:rPr>
        <w:t>sakyti papildom</w:t>
      </w:r>
      <w:r w:rsidR="0085216F">
        <w:rPr>
          <w:rFonts w:ascii="Times New Roman" w:hAnsi="Times New Roman" w:cs="Times New Roman"/>
          <w:lang w:eastAsia="ja-JP"/>
        </w:rPr>
        <w:t>ą</w:t>
      </w:r>
      <w:r w:rsidRPr="002C33B4">
        <w:rPr>
          <w:rFonts w:ascii="Times New Roman" w:hAnsi="Times New Roman" w:cs="Times New Roman"/>
          <w:lang w:eastAsia="ja-JP"/>
        </w:rPr>
        <w:t xml:space="preserve"> Studijos pristatymo (prezentacijos) paslaug</w:t>
      </w:r>
      <w:r w:rsidR="0085216F">
        <w:rPr>
          <w:rFonts w:ascii="Times New Roman" w:hAnsi="Times New Roman" w:cs="Times New Roman"/>
          <w:lang w:eastAsia="ja-JP"/>
        </w:rPr>
        <w:t>ą</w:t>
      </w:r>
      <w:r w:rsidRPr="002C33B4">
        <w:rPr>
          <w:rFonts w:ascii="Times New Roman" w:hAnsi="Times New Roman" w:cs="Times New Roman"/>
          <w:lang w:eastAsia="ja-JP"/>
        </w:rPr>
        <w:t xml:space="preserve"> </w:t>
      </w:r>
      <w:r w:rsidRPr="00D632E4">
        <w:rPr>
          <w:rFonts w:ascii="Times New Roman" w:hAnsi="Times New Roman" w:cs="Times New Roman"/>
          <w:lang w:eastAsia="ja-JP"/>
        </w:rPr>
        <w:t xml:space="preserve">Sutarties </w:t>
      </w:r>
      <w:r w:rsidR="00B160C3" w:rsidRPr="00D632E4">
        <w:rPr>
          <w:rFonts w:ascii="Times New Roman" w:hAnsi="Times New Roman" w:cs="Times New Roman"/>
          <w:lang w:eastAsia="ja-JP"/>
        </w:rPr>
        <w:t xml:space="preserve">galiojimo </w:t>
      </w:r>
      <w:r w:rsidRPr="00D632E4">
        <w:rPr>
          <w:rFonts w:ascii="Times New Roman" w:hAnsi="Times New Roman" w:cs="Times New Roman"/>
          <w:lang w:eastAsia="ja-JP"/>
        </w:rPr>
        <w:t>laikotarpiu</w:t>
      </w:r>
      <w:r w:rsidR="00DF16C3">
        <w:rPr>
          <w:rFonts w:ascii="Times New Roman" w:hAnsi="Times New Roman" w:cs="Times New Roman"/>
          <w:lang w:eastAsia="ja-JP"/>
        </w:rPr>
        <w:t xml:space="preserve">. </w:t>
      </w:r>
      <w:r w:rsidRPr="002C33B4">
        <w:rPr>
          <w:rFonts w:ascii="Times New Roman" w:hAnsi="Times New Roman" w:cs="Times New Roman"/>
          <w:lang w:eastAsia="ja-JP"/>
        </w:rPr>
        <w:t>Tiek</w:t>
      </w:r>
      <w:r w:rsidRPr="002C33B4">
        <w:rPr>
          <w:rFonts w:ascii="Times New Roman" w:hAnsi="Times New Roman" w:cs="Times New Roman" w:hint="cs"/>
          <w:lang w:eastAsia="ja-JP"/>
        </w:rPr>
        <w:t>ė</w:t>
      </w:r>
      <w:r w:rsidRPr="002C33B4">
        <w:rPr>
          <w:rFonts w:ascii="Times New Roman" w:hAnsi="Times New Roman" w:cs="Times New Roman"/>
          <w:lang w:eastAsia="ja-JP"/>
        </w:rPr>
        <w:t xml:space="preserve">jas privalo </w:t>
      </w:r>
      <w:r w:rsidR="0085216F">
        <w:rPr>
          <w:rFonts w:ascii="Times New Roman" w:hAnsi="Times New Roman" w:cs="Times New Roman"/>
          <w:lang w:eastAsia="ja-JP"/>
        </w:rPr>
        <w:t xml:space="preserve">papildomą </w:t>
      </w:r>
      <w:r w:rsidRPr="002C33B4">
        <w:rPr>
          <w:rFonts w:ascii="Times New Roman" w:hAnsi="Times New Roman" w:cs="Times New Roman"/>
          <w:lang w:eastAsia="ja-JP"/>
        </w:rPr>
        <w:t>Studijos pristatymo (prezentacijos) paslaug</w:t>
      </w:r>
      <w:r w:rsidR="0085216F">
        <w:rPr>
          <w:rFonts w:ascii="Times New Roman" w:hAnsi="Times New Roman" w:cs="Times New Roman"/>
          <w:lang w:eastAsia="ja-JP"/>
        </w:rPr>
        <w:t>ą</w:t>
      </w:r>
      <w:r w:rsidRPr="002C33B4">
        <w:rPr>
          <w:rFonts w:ascii="Times New Roman" w:hAnsi="Times New Roman" w:cs="Times New Roman"/>
          <w:lang w:eastAsia="ja-JP"/>
        </w:rPr>
        <w:t xml:space="preserve"> suteikti </w:t>
      </w:r>
      <w:r w:rsidR="008D2FD9" w:rsidRPr="002C33B4">
        <w:rPr>
          <w:rFonts w:ascii="Times New Roman" w:hAnsi="Times New Roman" w:cs="Times New Roman"/>
          <w:lang w:eastAsia="ja-JP"/>
        </w:rPr>
        <w:lastRenderedPageBreak/>
        <w:t>su Perkan</w:t>
      </w:r>
      <w:r w:rsidR="008D2FD9" w:rsidRPr="002C33B4">
        <w:rPr>
          <w:rFonts w:ascii="Times New Roman" w:hAnsi="Times New Roman" w:cs="Times New Roman" w:hint="cs"/>
          <w:lang w:eastAsia="ja-JP"/>
        </w:rPr>
        <w:t>č</w:t>
      </w:r>
      <w:r w:rsidR="008D2FD9" w:rsidRPr="002C33B4">
        <w:rPr>
          <w:rFonts w:ascii="Times New Roman" w:hAnsi="Times New Roman" w:cs="Times New Roman"/>
          <w:lang w:eastAsia="ja-JP"/>
        </w:rPr>
        <w:t>i</w:t>
      </w:r>
      <w:r w:rsidR="008D2FD9" w:rsidRPr="002C33B4">
        <w:rPr>
          <w:rFonts w:ascii="Times New Roman" w:hAnsi="Times New Roman" w:cs="Times New Roman" w:hint="cs"/>
          <w:lang w:eastAsia="ja-JP"/>
        </w:rPr>
        <w:t>ą</w:t>
      </w:r>
      <w:r w:rsidR="008D2FD9" w:rsidRPr="002C33B4">
        <w:rPr>
          <w:rFonts w:ascii="Times New Roman" w:hAnsi="Times New Roman" w:cs="Times New Roman"/>
          <w:lang w:eastAsia="ja-JP"/>
        </w:rPr>
        <w:t xml:space="preserve">ja organizacija suderintoje vietoje </w:t>
      </w:r>
      <w:r w:rsidR="00BE0B7E">
        <w:rPr>
          <w:rFonts w:ascii="Times New Roman" w:hAnsi="Times New Roman" w:cs="Times New Roman"/>
          <w:lang w:eastAsia="ja-JP"/>
        </w:rPr>
        <w:t xml:space="preserve">(Vilniuje) </w:t>
      </w:r>
      <w:r w:rsidR="008D2FD9" w:rsidRPr="002C33B4">
        <w:rPr>
          <w:rFonts w:ascii="Times New Roman" w:hAnsi="Times New Roman" w:cs="Times New Roman"/>
          <w:lang w:eastAsia="ja-JP"/>
        </w:rPr>
        <w:t xml:space="preserve">ir laiku </w:t>
      </w:r>
      <w:r w:rsidRPr="002C33B4">
        <w:rPr>
          <w:rFonts w:ascii="Times New Roman" w:hAnsi="Times New Roman" w:cs="Times New Roman"/>
          <w:lang w:eastAsia="ja-JP"/>
        </w:rPr>
        <w:t>ne v</w:t>
      </w:r>
      <w:r w:rsidRPr="002C33B4">
        <w:rPr>
          <w:rFonts w:ascii="Times New Roman" w:hAnsi="Times New Roman" w:cs="Times New Roman" w:hint="cs"/>
          <w:lang w:eastAsia="ja-JP"/>
        </w:rPr>
        <w:t>ė</w:t>
      </w:r>
      <w:r w:rsidRPr="002C33B4">
        <w:rPr>
          <w:rFonts w:ascii="Times New Roman" w:hAnsi="Times New Roman" w:cs="Times New Roman"/>
          <w:lang w:eastAsia="ja-JP"/>
        </w:rPr>
        <w:t xml:space="preserve">liau kaip per 10 </w:t>
      </w:r>
      <w:r w:rsidR="00A70452">
        <w:rPr>
          <w:rFonts w:ascii="Times New Roman" w:hAnsi="Times New Roman" w:cs="Times New Roman"/>
          <w:lang w:eastAsia="ja-JP"/>
        </w:rPr>
        <w:t xml:space="preserve">(dešimt) darbo dienų </w:t>
      </w:r>
      <w:r w:rsidRPr="002C33B4">
        <w:rPr>
          <w:rFonts w:ascii="Times New Roman" w:hAnsi="Times New Roman" w:cs="Times New Roman"/>
          <w:lang w:eastAsia="ja-JP"/>
        </w:rPr>
        <w:t xml:space="preserve">nuo </w:t>
      </w:r>
      <w:r w:rsidR="00BE0B7E">
        <w:rPr>
          <w:rFonts w:ascii="Times New Roman" w:hAnsi="Times New Roman" w:cs="Times New Roman"/>
          <w:lang w:eastAsia="ja-JP"/>
        </w:rPr>
        <w:t>P</w:t>
      </w:r>
      <w:r w:rsidR="00FA6723">
        <w:rPr>
          <w:rFonts w:ascii="Times New Roman" w:hAnsi="Times New Roman" w:cs="Times New Roman"/>
          <w:lang w:eastAsia="ja-JP"/>
        </w:rPr>
        <w:t xml:space="preserve">erkančiosios </w:t>
      </w:r>
      <w:r w:rsidR="00FA6723" w:rsidRPr="008B5A79">
        <w:rPr>
          <w:rFonts w:ascii="Times New Roman" w:hAnsi="Times New Roman" w:cs="Times New Roman"/>
          <w:lang w:eastAsia="ja-JP"/>
        </w:rPr>
        <w:t xml:space="preserve">organizacijos </w:t>
      </w:r>
      <w:r w:rsidRPr="006C7E52">
        <w:rPr>
          <w:rFonts w:ascii="Times New Roman" w:hAnsi="Times New Roman" w:cs="Times New Roman"/>
          <w:lang w:eastAsia="ja-JP"/>
        </w:rPr>
        <w:t>u</w:t>
      </w:r>
      <w:r w:rsidRPr="006C7E52">
        <w:rPr>
          <w:rFonts w:ascii="Times New Roman" w:hAnsi="Times New Roman" w:cs="Times New Roman" w:hint="eastAsia"/>
          <w:lang w:eastAsia="ja-JP"/>
        </w:rPr>
        <w:t>ž</w:t>
      </w:r>
      <w:r w:rsidRPr="006C7E52">
        <w:rPr>
          <w:rFonts w:ascii="Times New Roman" w:hAnsi="Times New Roman" w:cs="Times New Roman"/>
          <w:lang w:eastAsia="ja-JP"/>
        </w:rPr>
        <w:t xml:space="preserve">sakymo </w:t>
      </w:r>
      <w:r w:rsidR="006D0093" w:rsidRPr="006C7E52">
        <w:rPr>
          <w:rFonts w:ascii="Times New Roman" w:hAnsi="Times New Roman" w:cs="Times New Roman"/>
          <w:lang w:eastAsia="ja-JP"/>
        </w:rPr>
        <w:t xml:space="preserve">el. paštu </w:t>
      </w:r>
      <w:r w:rsidRPr="006C7E52">
        <w:rPr>
          <w:rFonts w:ascii="Times New Roman" w:hAnsi="Times New Roman" w:cs="Times New Roman"/>
          <w:lang w:eastAsia="ja-JP"/>
        </w:rPr>
        <w:t>pateikimo</w:t>
      </w:r>
      <w:r w:rsidR="00FA6723" w:rsidRPr="008B5A79">
        <w:rPr>
          <w:rFonts w:ascii="Times New Roman" w:hAnsi="Times New Roman" w:cs="Times New Roman"/>
          <w:lang w:eastAsia="ja-JP"/>
        </w:rPr>
        <w:t xml:space="preserve"> Tiekėjui</w:t>
      </w:r>
      <w:r w:rsidRPr="002C33B4">
        <w:rPr>
          <w:rFonts w:ascii="Times New Roman" w:hAnsi="Times New Roman" w:cs="Times New Roman"/>
          <w:lang w:eastAsia="ja-JP"/>
        </w:rPr>
        <w:t xml:space="preserve"> dienos.</w:t>
      </w:r>
      <w:r w:rsidR="005108A0" w:rsidRPr="005108A0">
        <w:rPr>
          <w:rFonts w:ascii="Times New Roman" w:hAnsi="Times New Roman" w:cs="Times New Roman"/>
          <w:lang w:eastAsia="ja-JP"/>
        </w:rPr>
        <w:t xml:space="preserve"> </w:t>
      </w:r>
    </w:p>
    <w:p w14:paraId="128A917F" w14:textId="7FC6157D" w:rsidR="006A48BD" w:rsidRPr="00B77C26" w:rsidRDefault="006A48BD" w:rsidP="00E3315E">
      <w:pPr>
        <w:pStyle w:val="ListParagraph"/>
        <w:numPr>
          <w:ilvl w:val="0"/>
          <w:numId w:val="40"/>
        </w:numPr>
        <w:pBdr>
          <w:top w:val="single" w:sz="4" w:space="1" w:color="auto"/>
          <w:bottom w:val="single" w:sz="4" w:space="1" w:color="auto"/>
        </w:pBdr>
        <w:tabs>
          <w:tab w:val="left" w:pos="0"/>
          <w:tab w:val="left" w:pos="284"/>
          <w:tab w:val="left" w:pos="567"/>
        </w:tabs>
        <w:spacing w:after="0" w:line="276" w:lineRule="auto"/>
        <w:ind w:left="0" w:firstLine="0"/>
        <w:jc w:val="both"/>
        <w:rPr>
          <w:rFonts w:ascii="Times New Roman" w:eastAsia="Calibri" w:hAnsi="Times New Roman" w:cs="Times New Roman"/>
          <w:b/>
          <w:bCs/>
          <w:kern w:val="0"/>
          <w14:ligatures w14:val="none"/>
        </w:rPr>
      </w:pPr>
      <w:r w:rsidRPr="00B77C26">
        <w:rPr>
          <w:rFonts w:ascii="Times New Roman" w:eastAsia="Calibri" w:hAnsi="Times New Roman" w:cs="Times New Roman"/>
          <w:b/>
          <w:bCs/>
          <w:kern w:val="0"/>
          <w14:ligatures w14:val="none"/>
        </w:rPr>
        <w:t>TRŪKUMŲ ŠALINIMO TVARKA</w:t>
      </w:r>
    </w:p>
    <w:p w14:paraId="57CE7143" w14:textId="4EBE0E74" w:rsidR="003159FA" w:rsidRPr="00B77C26" w:rsidRDefault="003159FA" w:rsidP="00E3315E">
      <w:pPr>
        <w:pStyle w:val="ListParagraph"/>
        <w:numPr>
          <w:ilvl w:val="1"/>
          <w:numId w:val="40"/>
        </w:numPr>
        <w:tabs>
          <w:tab w:val="left" w:pos="0"/>
          <w:tab w:val="left" w:pos="284"/>
          <w:tab w:val="left" w:pos="567"/>
        </w:tabs>
        <w:spacing w:after="0" w:line="276" w:lineRule="auto"/>
        <w:ind w:left="0" w:firstLine="0"/>
        <w:jc w:val="both"/>
        <w:rPr>
          <w:rFonts w:ascii="Times New Roman" w:eastAsiaTheme="majorEastAsia" w:hAnsi="Times New Roman" w:cs="Times New Roman"/>
          <w:color w:val="000000" w:themeColor="text1"/>
        </w:rPr>
      </w:pPr>
      <w:r w:rsidRPr="00B77C26">
        <w:rPr>
          <w:rFonts w:ascii="Times New Roman" w:eastAsiaTheme="majorEastAsia" w:hAnsi="Times New Roman" w:cs="Times New Roman"/>
          <w:color w:val="000000" w:themeColor="text1"/>
        </w:rPr>
        <w:t>Studijos derinimo metu nustatyti tr</w:t>
      </w:r>
      <w:r w:rsidRPr="00B77C26">
        <w:rPr>
          <w:rFonts w:ascii="Times New Roman" w:eastAsiaTheme="majorEastAsia" w:hAnsi="Times New Roman" w:cs="Times New Roman" w:hint="eastAsia"/>
          <w:color w:val="000000" w:themeColor="text1"/>
        </w:rPr>
        <w:t>ū</w:t>
      </w:r>
      <w:r w:rsidRPr="00B77C26">
        <w:rPr>
          <w:rFonts w:ascii="Times New Roman" w:eastAsiaTheme="majorEastAsia" w:hAnsi="Times New Roman" w:cs="Times New Roman"/>
          <w:color w:val="000000" w:themeColor="text1"/>
        </w:rPr>
        <w:t xml:space="preserve">kumai </w:t>
      </w:r>
      <w:r w:rsidRPr="00B77C26">
        <w:rPr>
          <w:rFonts w:ascii="Times New Roman" w:eastAsiaTheme="majorEastAsia" w:hAnsi="Times New Roman" w:cs="Times New Roman" w:hint="eastAsia"/>
          <w:color w:val="000000" w:themeColor="text1"/>
        </w:rPr>
        <w:t>š</w:t>
      </w:r>
      <w:r w:rsidRPr="00B77C26">
        <w:rPr>
          <w:rFonts w:ascii="Times New Roman" w:eastAsiaTheme="majorEastAsia" w:hAnsi="Times New Roman" w:cs="Times New Roman"/>
          <w:color w:val="000000" w:themeColor="text1"/>
        </w:rPr>
        <w:t>alinami technin</w:t>
      </w:r>
      <w:r w:rsidRPr="00B77C26">
        <w:rPr>
          <w:rFonts w:ascii="Times New Roman" w:eastAsiaTheme="majorEastAsia" w:hAnsi="Times New Roman" w:cs="Times New Roman" w:hint="eastAsia"/>
          <w:color w:val="000000" w:themeColor="text1"/>
        </w:rPr>
        <w:t>ė</w:t>
      </w:r>
      <w:r w:rsidRPr="00B77C26">
        <w:rPr>
          <w:rFonts w:ascii="Times New Roman" w:eastAsiaTheme="majorEastAsia" w:hAnsi="Times New Roman" w:cs="Times New Roman"/>
          <w:color w:val="000000" w:themeColor="text1"/>
        </w:rPr>
        <w:t>je specifikacijoje nurodyta tvarka ir terminais.</w:t>
      </w:r>
    </w:p>
    <w:p w14:paraId="403A428E" w14:textId="7ED81EAF" w:rsidR="00142EE5" w:rsidRPr="00B77C26" w:rsidRDefault="00142EE5" w:rsidP="00142EE5">
      <w:pPr>
        <w:numPr>
          <w:ilvl w:val="0"/>
          <w:numId w:val="40"/>
        </w:numPr>
        <w:pBdr>
          <w:top w:val="single" w:sz="4" w:space="1" w:color="auto"/>
          <w:bottom w:val="single" w:sz="4" w:space="1" w:color="auto"/>
        </w:pBdr>
        <w:tabs>
          <w:tab w:val="left" w:pos="284"/>
        </w:tabs>
        <w:spacing w:after="0" w:line="259" w:lineRule="auto"/>
        <w:contextualSpacing/>
        <w:rPr>
          <w:rFonts w:ascii="Times New Roman" w:eastAsia="Calibri" w:hAnsi="Times New Roman" w:cs="Times New Roman"/>
          <w:b/>
          <w:kern w:val="0"/>
          <w14:ligatures w14:val="none"/>
        </w:rPr>
      </w:pPr>
      <w:r w:rsidRPr="00B77C26">
        <w:rPr>
          <w:rFonts w:ascii="Times New Roman" w:eastAsia="Calibri" w:hAnsi="Times New Roman" w:cs="Times New Roman"/>
          <w:b/>
        </w:rPr>
        <w:t>KIBERNETINIO SAUGUMO REIKALAVIMAI</w:t>
      </w:r>
    </w:p>
    <w:p w14:paraId="3DF0687A" w14:textId="4878B1BC" w:rsidR="002C1184" w:rsidRPr="00B77C26" w:rsidRDefault="00142EE5" w:rsidP="009C1E82">
      <w:pPr>
        <w:pStyle w:val="ListParagraph"/>
        <w:numPr>
          <w:ilvl w:val="1"/>
          <w:numId w:val="40"/>
        </w:numPr>
        <w:tabs>
          <w:tab w:val="left" w:pos="0"/>
          <w:tab w:val="left" w:pos="284"/>
          <w:tab w:val="left" w:pos="567"/>
        </w:tabs>
        <w:spacing w:after="0" w:line="276" w:lineRule="auto"/>
        <w:ind w:hanging="792"/>
        <w:jc w:val="both"/>
        <w:rPr>
          <w:rFonts w:ascii="Times New Roman" w:eastAsiaTheme="majorEastAsia" w:hAnsi="Times New Roman" w:cs="Times New Roman"/>
          <w:color w:val="000000" w:themeColor="text1"/>
        </w:rPr>
      </w:pPr>
      <w:r w:rsidRPr="00B77C26">
        <w:rPr>
          <w:rFonts w:ascii="Times New Roman" w:eastAsiaTheme="majorEastAsia" w:hAnsi="Times New Roman" w:cs="Times New Roman"/>
          <w:color w:val="000000" w:themeColor="text1"/>
        </w:rPr>
        <w:t>Netaikomi.</w:t>
      </w:r>
    </w:p>
    <w:p w14:paraId="671703DC" w14:textId="77777777" w:rsidR="00644BCE" w:rsidRPr="00B77C26" w:rsidRDefault="00644BCE" w:rsidP="00644BCE">
      <w:pPr>
        <w:numPr>
          <w:ilvl w:val="0"/>
          <w:numId w:val="40"/>
        </w:numPr>
        <w:pBdr>
          <w:top w:val="single" w:sz="4" w:space="1" w:color="auto"/>
          <w:bottom w:val="single" w:sz="4" w:space="1" w:color="auto"/>
        </w:pBdr>
        <w:tabs>
          <w:tab w:val="left" w:pos="284"/>
        </w:tabs>
        <w:spacing w:after="0" w:line="259" w:lineRule="auto"/>
        <w:contextualSpacing/>
        <w:rPr>
          <w:rFonts w:ascii="Times New Roman" w:eastAsia="Calibri" w:hAnsi="Times New Roman" w:cs="Times New Roman"/>
          <w:b/>
          <w:kern w:val="0"/>
          <w14:ligatures w14:val="none"/>
        </w:rPr>
      </w:pPr>
      <w:r w:rsidRPr="00B77C26">
        <w:rPr>
          <w:rFonts w:ascii="Times New Roman" w:eastAsia="Calibri" w:hAnsi="Times New Roman" w:cs="Times New Roman"/>
          <w:b/>
        </w:rPr>
        <w:t>ASMENS DUOMENŲ TVARKYMO REIKALAVIMAI</w:t>
      </w:r>
    </w:p>
    <w:p w14:paraId="162A4746" w14:textId="217A532C" w:rsidR="00644BCE" w:rsidRPr="009C1E82" w:rsidRDefault="006C2B64" w:rsidP="009C1E82">
      <w:pPr>
        <w:pStyle w:val="ListParagraph"/>
        <w:numPr>
          <w:ilvl w:val="1"/>
          <w:numId w:val="40"/>
        </w:numPr>
        <w:tabs>
          <w:tab w:val="left" w:pos="0"/>
          <w:tab w:val="left" w:pos="284"/>
          <w:tab w:val="left" w:pos="567"/>
        </w:tabs>
        <w:spacing w:after="0" w:line="276" w:lineRule="auto"/>
        <w:ind w:left="0" w:firstLine="0"/>
        <w:jc w:val="both"/>
        <w:rPr>
          <w:rFonts w:ascii="Times New Roman" w:eastAsiaTheme="majorEastAsia" w:hAnsi="Times New Roman" w:cs="Times New Roman"/>
          <w:color w:val="000000" w:themeColor="text1"/>
        </w:rPr>
      </w:pPr>
      <w:r w:rsidRPr="00B77C26">
        <w:rPr>
          <w:rFonts w:ascii="Times New Roman" w:eastAsia="Times New Roman" w:hAnsi="Times New Roman" w:cs="Times New Roman"/>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p>
    <w:p w14:paraId="7A531785" w14:textId="33F4E320" w:rsidR="00CF5C03" w:rsidRPr="00B77C26" w:rsidRDefault="00CF5C03" w:rsidP="00CF5C03">
      <w:pPr>
        <w:numPr>
          <w:ilvl w:val="0"/>
          <w:numId w:val="40"/>
        </w:numPr>
        <w:pBdr>
          <w:top w:val="single" w:sz="4" w:space="1" w:color="auto"/>
          <w:bottom w:val="single" w:sz="4" w:space="1" w:color="auto"/>
        </w:pBdr>
        <w:tabs>
          <w:tab w:val="left" w:pos="284"/>
        </w:tabs>
        <w:spacing w:after="0" w:line="259" w:lineRule="auto"/>
        <w:contextualSpacing/>
        <w:rPr>
          <w:rFonts w:ascii="Times New Roman" w:eastAsia="Calibri" w:hAnsi="Times New Roman" w:cs="Times New Roman"/>
          <w:b/>
          <w:kern w:val="0"/>
          <w14:ligatures w14:val="none"/>
        </w:rPr>
      </w:pPr>
      <w:r w:rsidRPr="00B77C26">
        <w:rPr>
          <w:rFonts w:ascii="Times New Roman" w:eastAsia="Calibri" w:hAnsi="Times New Roman" w:cs="Times New Roman"/>
          <w:b/>
        </w:rPr>
        <w:t>PRIEDAI</w:t>
      </w:r>
    </w:p>
    <w:p w14:paraId="1A55B488" w14:textId="0D6B068E" w:rsidR="00CF5C03" w:rsidRPr="009C1E82" w:rsidRDefault="00CF5C03" w:rsidP="00142EE5">
      <w:pPr>
        <w:rPr>
          <w:rFonts w:ascii="Times New Roman" w:eastAsia="Calibri" w:hAnsi="Times New Roman" w:cs="Times New Roman"/>
          <w:bCs/>
        </w:rPr>
      </w:pPr>
      <w:r w:rsidRPr="00B77C26">
        <w:rPr>
          <w:rFonts w:ascii="Times New Roman" w:eastAsia="Calibri" w:hAnsi="Times New Roman" w:cs="Times New Roman"/>
          <w:bCs/>
        </w:rPr>
        <w:t xml:space="preserve">1 priedas. </w:t>
      </w:r>
      <w:r w:rsidRPr="00B77C26">
        <w:rPr>
          <w:rFonts w:ascii="Times New Roman" w:eastAsia="Calibri" w:hAnsi="Times New Roman" w:cs="Times New Roman"/>
        </w:rPr>
        <w:t xml:space="preserve">Perkančiosios organizacijos valdomas ir nuomojamas turtas </w:t>
      </w:r>
      <w:r w:rsidR="002723C1">
        <w:rPr>
          <w:rFonts w:ascii="Times New Roman" w:eastAsia="Calibri" w:hAnsi="Times New Roman" w:cs="Times New Roman"/>
        </w:rPr>
        <w:t>Vilniaus apskrityje.</w:t>
      </w:r>
    </w:p>
    <w:p w14:paraId="4B7D2404" w14:textId="77777777" w:rsidR="00142EE5" w:rsidRPr="00B77C26" w:rsidRDefault="00142EE5" w:rsidP="00142EE5">
      <w:pPr>
        <w:rPr>
          <w:rFonts w:ascii="Times New Roman" w:eastAsia="Calibri" w:hAnsi="Times New Roman" w:cs="Times New Roman"/>
          <w:b/>
        </w:rPr>
      </w:pPr>
    </w:p>
    <w:p w14:paraId="6195AA47" w14:textId="77777777" w:rsidR="00B23E99" w:rsidRPr="009C1E82" w:rsidRDefault="00B23E99" w:rsidP="009C1E82">
      <w:pPr>
        <w:rPr>
          <w:rFonts w:ascii="Times New Roman" w:hAnsi="Times New Roman" w:cs="Times New Roman"/>
        </w:rPr>
        <w:sectPr w:rsidR="00B23E99" w:rsidRPr="009C1E82" w:rsidSect="000A0E66">
          <w:footerReference w:type="default" r:id="rId8"/>
          <w:pgSz w:w="12240" w:h="15840"/>
          <w:pgMar w:top="709" w:right="567" w:bottom="1440" w:left="1077" w:header="720" w:footer="720" w:gutter="0"/>
          <w:cols w:space="720"/>
          <w:docGrid w:linePitch="360"/>
        </w:sectPr>
      </w:pPr>
    </w:p>
    <w:tbl>
      <w:tblPr>
        <w:tblStyle w:val="TableGrid"/>
        <w:tblW w:w="0" w:type="auto"/>
        <w:tblLook w:val="04A0" w:firstRow="1" w:lastRow="0" w:firstColumn="1" w:lastColumn="0" w:noHBand="0" w:noVBand="1"/>
      </w:tblPr>
      <w:tblGrid>
        <w:gridCol w:w="1710"/>
        <w:gridCol w:w="1475"/>
        <w:gridCol w:w="1675"/>
        <w:gridCol w:w="2880"/>
        <w:gridCol w:w="4225"/>
        <w:gridCol w:w="1440"/>
      </w:tblGrid>
      <w:tr w:rsidR="00297AAF" w:rsidRPr="00B77C26" w14:paraId="70FB32B9" w14:textId="77777777" w:rsidTr="009C1E82">
        <w:tc>
          <w:tcPr>
            <w:tcW w:w="1710" w:type="dxa"/>
            <w:vAlign w:val="center"/>
          </w:tcPr>
          <w:p w14:paraId="1D50C99C"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lastRenderedPageBreak/>
              <w:t>Padalinio pavadinimas</w:t>
            </w:r>
          </w:p>
        </w:tc>
        <w:tc>
          <w:tcPr>
            <w:tcW w:w="1475" w:type="dxa"/>
            <w:vAlign w:val="center"/>
          </w:tcPr>
          <w:p w14:paraId="3F53358C"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Valdymo forma</w:t>
            </w:r>
          </w:p>
        </w:tc>
        <w:tc>
          <w:tcPr>
            <w:tcW w:w="1675" w:type="dxa"/>
            <w:vAlign w:val="center"/>
          </w:tcPr>
          <w:p w14:paraId="763A0776"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Adresas</w:t>
            </w:r>
          </w:p>
        </w:tc>
        <w:tc>
          <w:tcPr>
            <w:tcW w:w="2880" w:type="dxa"/>
            <w:vAlign w:val="center"/>
          </w:tcPr>
          <w:p w14:paraId="2B3D1E46"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Teikiamos paslaugos</w:t>
            </w:r>
          </w:p>
        </w:tc>
        <w:tc>
          <w:tcPr>
            <w:tcW w:w="4225" w:type="dxa"/>
            <w:vAlign w:val="center"/>
          </w:tcPr>
          <w:p w14:paraId="62BF2630" w14:textId="59E4C323"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Patalpų/pastatų/žemės sklypo plotas</w:t>
            </w:r>
            <w:r w:rsidR="00530C98" w:rsidRPr="00B77C26">
              <w:rPr>
                <w:rFonts w:ascii="Times New Roman" w:eastAsia="Calibri" w:hAnsi="Times New Roman" w:cs="Times New Roman"/>
                <w:kern w:val="0"/>
                <w14:ligatures w14:val="none"/>
              </w:rPr>
              <w:t xml:space="preserve"> (</w:t>
            </w:r>
            <w:r w:rsidRPr="00B77C26">
              <w:rPr>
                <w:rFonts w:ascii="Times New Roman" w:eastAsia="Calibri" w:hAnsi="Times New Roman" w:cs="Times New Roman"/>
                <w:kern w:val="0"/>
                <w14:ligatures w14:val="none"/>
              </w:rPr>
              <w:t>m²</w:t>
            </w:r>
            <w:r w:rsidR="00530C98" w:rsidRPr="00B77C26">
              <w:rPr>
                <w:rFonts w:ascii="Times New Roman" w:eastAsia="Calibri" w:hAnsi="Times New Roman" w:cs="Times New Roman"/>
                <w:kern w:val="0"/>
                <w14:ligatures w14:val="none"/>
              </w:rPr>
              <w:t>)</w:t>
            </w:r>
            <w:r w:rsidRPr="00B77C26">
              <w:rPr>
                <w:rFonts w:ascii="Times New Roman" w:eastAsia="Calibri" w:hAnsi="Times New Roman" w:cs="Times New Roman"/>
                <w:kern w:val="0"/>
                <w14:ligatures w14:val="none"/>
              </w:rPr>
              <w:t xml:space="preserve"> bei kt. informacija</w:t>
            </w:r>
          </w:p>
        </w:tc>
        <w:tc>
          <w:tcPr>
            <w:tcW w:w="1440" w:type="dxa"/>
            <w:vAlign w:val="center"/>
          </w:tcPr>
          <w:p w14:paraId="5A28F992"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Darbo vietų skaičius</w:t>
            </w:r>
          </w:p>
        </w:tc>
      </w:tr>
      <w:tr w:rsidR="00297AAF" w:rsidRPr="00B77C26" w14:paraId="1A00C34E" w14:textId="77777777" w:rsidTr="009C1E82">
        <w:tc>
          <w:tcPr>
            <w:tcW w:w="1710" w:type="dxa"/>
            <w:vAlign w:val="center"/>
          </w:tcPr>
          <w:p w14:paraId="6FD5D77E"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Avižienių padalinys</w:t>
            </w:r>
          </w:p>
        </w:tc>
        <w:tc>
          <w:tcPr>
            <w:tcW w:w="1475" w:type="dxa"/>
            <w:vAlign w:val="center"/>
          </w:tcPr>
          <w:p w14:paraId="79B8F96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4843DAC6"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Senasis Ukmergės </w:t>
            </w:r>
            <w:proofErr w:type="spellStart"/>
            <w:r w:rsidRPr="00B77C26">
              <w:rPr>
                <w:rFonts w:ascii="Times New Roman" w:eastAsia="Calibri" w:hAnsi="Times New Roman" w:cs="Times New Roman"/>
                <w:kern w:val="0"/>
                <w14:ligatures w14:val="none"/>
              </w:rPr>
              <w:t>kel</w:t>
            </w:r>
            <w:proofErr w:type="spellEnd"/>
            <w:r w:rsidRPr="00B77C26">
              <w:rPr>
                <w:rFonts w:ascii="Times New Roman" w:eastAsia="Calibri" w:hAnsi="Times New Roman" w:cs="Times New Roman"/>
                <w:kern w:val="0"/>
                <w14:ligatures w14:val="none"/>
              </w:rPr>
              <w:t xml:space="preserve">. 4, </w:t>
            </w:r>
            <w:proofErr w:type="spellStart"/>
            <w:r w:rsidRPr="00B77C26">
              <w:rPr>
                <w:rFonts w:ascii="Times New Roman" w:eastAsia="Calibri" w:hAnsi="Times New Roman" w:cs="Times New Roman"/>
                <w:kern w:val="0"/>
                <w14:ligatures w14:val="none"/>
              </w:rPr>
              <w:t>Užubalių</w:t>
            </w:r>
            <w:proofErr w:type="spellEnd"/>
            <w:r w:rsidRPr="00B77C26">
              <w:rPr>
                <w:rFonts w:ascii="Times New Roman" w:eastAsia="Calibri" w:hAnsi="Times New Roman" w:cs="Times New Roman"/>
                <w:kern w:val="0"/>
                <w14:ligatures w14:val="none"/>
              </w:rPr>
              <w:t xml:space="preserve"> k., Vilniaus r. sav.</w:t>
            </w:r>
          </w:p>
        </w:tc>
        <w:tc>
          <w:tcPr>
            <w:tcW w:w="2880" w:type="dxa"/>
            <w:vAlign w:val="center"/>
          </w:tcPr>
          <w:p w14:paraId="6E2CC45B"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p w14:paraId="4675BC83"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VP išdavimas</w:t>
            </w:r>
          </w:p>
        </w:tc>
        <w:tc>
          <w:tcPr>
            <w:tcW w:w="4225" w:type="dxa"/>
            <w:vAlign w:val="center"/>
          </w:tcPr>
          <w:p w14:paraId="2DCDC555" w14:textId="46799B20" w:rsidR="00297AAF" w:rsidRPr="00B77C26" w:rsidRDefault="006E3038">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320 m²</w:t>
            </w:r>
          </w:p>
        </w:tc>
        <w:tc>
          <w:tcPr>
            <w:tcW w:w="1440" w:type="dxa"/>
            <w:vAlign w:val="center"/>
          </w:tcPr>
          <w:p w14:paraId="4A181C41" w14:textId="2A7056C8" w:rsidR="00297AAF" w:rsidRPr="00B77C26" w:rsidRDefault="005A14D8">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20</w:t>
            </w:r>
          </w:p>
        </w:tc>
      </w:tr>
      <w:tr w:rsidR="00297AAF" w:rsidRPr="00B77C26" w14:paraId="335A224F" w14:textId="77777777" w:rsidTr="009C1E82">
        <w:tc>
          <w:tcPr>
            <w:tcW w:w="1710" w:type="dxa"/>
            <w:vMerge w:val="restart"/>
            <w:vAlign w:val="center"/>
          </w:tcPr>
          <w:p w14:paraId="2A514B13"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Vilniaus padalinys </w:t>
            </w:r>
          </w:p>
        </w:tc>
        <w:tc>
          <w:tcPr>
            <w:tcW w:w="1475" w:type="dxa"/>
            <w:vAlign w:val="center"/>
          </w:tcPr>
          <w:p w14:paraId="0BB9D32D"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restart"/>
            <w:vAlign w:val="center"/>
          </w:tcPr>
          <w:p w14:paraId="72E70C75"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Lentvario g. 7, Vilnius</w:t>
            </w:r>
          </w:p>
        </w:tc>
        <w:tc>
          <w:tcPr>
            <w:tcW w:w="2880" w:type="dxa"/>
            <w:vAlign w:val="center"/>
          </w:tcPr>
          <w:p w14:paraId="24D5DDAA"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p w14:paraId="3BA591A8"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VP išdavimas </w:t>
            </w:r>
          </w:p>
          <w:p w14:paraId="59D1BE22"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Vairuotojų egzaminavimas</w:t>
            </w:r>
          </w:p>
        </w:tc>
        <w:tc>
          <w:tcPr>
            <w:tcW w:w="4225" w:type="dxa"/>
            <w:vAlign w:val="center"/>
          </w:tcPr>
          <w:p w14:paraId="5E7811F7"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Administracinės patalpos – 2056,31 m²</w:t>
            </w:r>
          </w:p>
          <w:p w14:paraId="3F5614FC"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40" w:type="dxa"/>
            <w:vAlign w:val="center"/>
          </w:tcPr>
          <w:p w14:paraId="646FE2BC" w14:textId="1D6EAF9B" w:rsidR="00297AAF" w:rsidRPr="00B77C26" w:rsidRDefault="000544EC">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100</w:t>
            </w:r>
          </w:p>
        </w:tc>
      </w:tr>
      <w:tr w:rsidR="00297AAF" w:rsidRPr="00B77C26" w14:paraId="5ECDF49D" w14:textId="77777777" w:rsidTr="009C1E82">
        <w:tc>
          <w:tcPr>
            <w:tcW w:w="1710" w:type="dxa"/>
            <w:vMerge/>
            <w:vAlign w:val="center"/>
          </w:tcPr>
          <w:p w14:paraId="23E30CA3"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58689E2F"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Merge/>
            <w:vAlign w:val="center"/>
          </w:tcPr>
          <w:p w14:paraId="40894A2A"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6DEF05F8" w14:textId="78BFC86A" w:rsidR="00297AAF" w:rsidRPr="00B77C26" w:rsidRDefault="002366F8">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5C4FDB3"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Žemės sklypo plotas (ha) – 1,3462</w:t>
            </w:r>
          </w:p>
          <w:p w14:paraId="71456037" w14:textId="77777777" w:rsidR="00297AAF" w:rsidRPr="00B77C26" w:rsidRDefault="00297AAF">
            <w:pPr>
              <w:tabs>
                <w:tab w:val="left" w:pos="0"/>
                <w:tab w:val="left" w:pos="284"/>
                <w:tab w:val="left" w:pos="567"/>
              </w:tabs>
              <w:spacing w:line="276" w:lineRule="auto"/>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Žemės sklypo naudojimo būdas – Pramonės ir sandėliavimo objektų teritorijos; Komercinės paskirties objektų teritorijos</w:t>
            </w:r>
          </w:p>
        </w:tc>
        <w:tc>
          <w:tcPr>
            <w:tcW w:w="1440" w:type="dxa"/>
            <w:vAlign w:val="center"/>
          </w:tcPr>
          <w:p w14:paraId="0D8913EC"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5E7DC786" w14:textId="77777777" w:rsidTr="009C1E82">
        <w:trPr>
          <w:trHeight w:val="569"/>
        </w:trPr>
        <w:tc>
          <w:tcPr>
            <w:tcW w:w="1710" w:type="dxa"/>
            <w:vAlign w:val="center"/>
          </w:tcPr>
          <w:p w14:paraId="1E2E078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Mėnulio padalinys</w:t>
            </w:r>
          </w:p>
        </w:tc>
        <w:tc>
          <w:tcPr>
            <w:tcW w:w="1475" w:type="dxa"/>
            <w:vAlign w:val="center"/>
          </w:tcPr>
          <w:p w14:paraId="66E27285"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18503AED"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Mėnulio g. 11-101, Vilnius</w:t>
            </w:r>
          </w:p>
        </w:tc>
        <w:tc>
          <w:tcPr>
            <w:tcW w:w="2880" w:type="dxa"/>
            <w:vAlign w:val="center"/>
          </w:tcPr>
          <w:p w14:paraId="2BCD85A0" w14:textId="77777777" w:rsidR="008945C4" w:rsidRPr="009C1E82" w:rsidRDefault="008945C4" w:rsidP="009C1E82">
            <w:pPr>
              <w:tabs>
                <w:tab w:val="left" w:pos="0"/>
                <w:tab w:val="left" w:pos="284"/>
                <w:tab w:val="left" w:pos="567"/>
              </w:tabs>
              <w:spacing w:line="276" w:lineRule="auto"/>
              <w:jc w:val="both"/>
              <w:rPr>
                <w:rFonts w:ascii="Times New Roman" w:eastAsia="Calibri" w:hAnsi="Times New Roman" w:cs="Times New Roman"/>
                <w:kern w:val="0"/>
                <w14:ligatures w14:val="none"/>
              </w:rPr>
            </w:pPr>
            <w:r w:rsidRPr="009C1E82">
              <w:rPr>
                <w:rFonts w:ascii="Times New Roman" w:eastAsia="Calibri" w:hAnsi="Times New Roman" w:cs="Times New Roman"/>
                <w:kern w:val="0"/>
                <w14:ligatures w14:val="none"/>
              </w:rPr>
              <w:t>TP registravimas</w:t>
            </w:r>
          </w:p>
          <w:p w14:paraId="068C0AE5" w14:textId="77777777" w:rsidR="008945C4" w:rsidRPr="009C1E82" w:rsidRDefault="008945C4" w:rsidP="009C1E82">
            <w:pPr>
              <w:tabs>
                <w:tab w:val="left" w:pos="0"/>
                <w:tab w:val="left" w:pos="284"/>
                <w:tab w:val="left" w:pos="567"/>
              </w:tabs>
              <w:spacing w:line="276" w:lineRule="auto"/>
              <w:jc w:val="both"/>
              <w:rPr>
                <w:rFonts w:ascii="Times New Roman" w:eastAsia="Calibri" w:hAnsi="Times New Roman" w:cs="Times New Roman"/>
                <w:kern w:val="0"/>
                <w14:ligatures w14:val="none"/>
              </w:rPr>
            </w:pPr>
            <w:r w:rsidRPr="009C1E82">
              <w:rPr>
                <w:rFonts w:ascii="Times New Roman" w:eastAsia="Calibri" w:hAnsi="Times New Roman" w:cs="Times New Roman"/>
                <w:kern w:val="0"/>
                <w14:ligatures w14:val="none"/>
              </w:rPr>
              <w:t>VP i</w:t>
            </w:r>
            <w:r w:rsidRPr="009C1E82">
              <w:rPr>
                <w:rFonts w:ascii="Times New Roman" w:eastAsia="Calibri" w:hAnsi="Times New Roman" w:cs="Times New Roman" w:hint="cs"/>
                <w:kern w:val="0"/>
                <w14:ligatures w14:val="none"/>
              </w:rPr>
              <w:t>š</w:t>
            </w:r>
            <w:r w:rsidRPr="009C1E82">
              <w:rPr>
                <w:rFonts w:ascii="Times New Roman" w:eastAsia="Calibri" w:hAnsi="Times New Roman" w:cs="Times New Roman"/>
                <w:kern w:val="0"/>
                <w14:ligatures w14:val="none"/>
              </w:rPr>
              <w:t xml:space="preserve">davimas </w:t>
            </w:r>
          </w:p>
          <w:p w14:paraId="58F14B12" w14:textId="458A9668" w:rsidR="00297AAF" w:rsidRPr="00B77C26" w:rsidRDefault="008945C4" w:rsidP="008945C4">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Vairuotojų egzaminavimas</w:t>
            </w:r>
          </w:p>
        </w:tc>
        <w:tc>
          <w:tcPr>
            <w:tcW w:w="4225" w:type="dxa"/>
            <w:vAlign w:val="center"/>
          </w:tcPr>
          <w:p w14:paraId="3BD9DB7D" w14:textId="584534F6" w:rsidR="00297AAF" w:rsidRPr="00B77C26" w:rsidRDefault="009D1CEE">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460</w:t>
            </w:r>
            <w:r w:rsidR="00B16532" w:rsidRPr="00B77C26">
              <w:rPr>
                <w:rFonts w:ascii="Times New Roman" w:eastAsia="Calibri" w:hAnsi="Times New Roman" w:cs="Times New Roman"/>
                <w:kern w:val="0"/>
                <w14:ligatures w14:val="none"/>
              </w:rPr>
              <w:t xml:space="preserve"> m²</w:t>
            </w:r>
          </w:p>
        </w:tc>
        <w:tc>
          <w:tcPr>
            <w:tcW w:w="1440" w:type="dxa"/>
            <w:vAlign w:val="center"/>
          </w:tcPr>
          <w:p w14:paraId="2FC61E1B" w14:textId="33BF4252" w:rsidR="00297AAF" w:rsidRPr="00B77C26" w:rsidRDefault="000544EC">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20</w:t>
            </w:r>
          </w:p>
        </w:tc>
      </w:tr>
      <w:tr w:rsidR="00CC357E" w:rsidRPr="00B77C26" w14:paraId="27B05FEB" w14:textId="77777777" w:rsidTr="00CB0486">
        <w:trPr>
          <w:trHeight w:val="569"/>
        </w:trPr>
        <w:tc>
          <w:tcPr>
            <w:tcW w:w="1710" w:type="dxa"/>
            <w:vAlign w:val="center"/>
          </w:tcPr>
          <w:p w14:paraId="3789E81F" w14:textId="1E4E0DE9" w:rsidR="00CC357E" w:rsidRPr="00B77C26" w:rsidRDefault="00CA657B">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Nemen</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in</w:t>
            </w:r>
            <w:r w:rsidRPr="00B77C26">
              <w:rPr>
                <w:rFonts w:ascii="Times New Roman" w:eastAsia="Calibri" w:hAnsi="Times New Roman" w:cs="Times New Roman" w:hint="eastAsia"/>
                <w:kern w:val="0"/>
                <w14:ligatures w14:val="none"/>
              </w:rPr>
              <w:t>ė</w:t>
            </w:r>
            <w:r w:rsidRPr="00B77C26">
              <w:rPr>
                <w:rFonts w:ascii="Times New Roman" w:eastAsia="Calibri" w:hAnsi="Times New Roman" w:cs="Times New Roman"/>
                <w:kern w:val="0"/>
                <w14:ligatures w14:val="none"/>
              </w:rPr>
              <w:t>s padalinys</w:t>
            </w:r>
          </w:p>
        </w:tc>
        <w:tc>
          <w:tcPr>
            <w:tcW w:w="1475" w:type="dxa"/>
            <w:vAlign w:val="center"/>
          </w:tcPr>
          <w:p w14:paraId="409ACDB2" w14:textId="5EE84C29" w:rsidR="00CC357E" w:rsidRPr="00B77C26" w:rsidRDefault="00CA657B">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0DD1F6BD" w14:textId="56EE92BB" w:rsidR="00CC357E" w:rsidRPr="00B77C26" w:rsidRDefault="00A11AE2">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roofErr w:type="spellStart"/>
            <w:r w:rsidRPr="00B77C26">
              <w:rPr>
                <w:rFonts w:ascii="Times New Roman" w:eastAsia="Calibri" w:hAnsi="Times New Roman" w:cs="Times New Roman"/>
                <w:kern w:val="0"/>
                <w14:ligatures w14:val="none"/>
              </w:rPr>
              <w:t>Par</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evski</w:t>
            </w:r>
            <w:r w:rsidRPr="00B77C26">
              <w:rPr>
                <w:rFonts w:ascii="Times New Roman" w:eastAsia="Calibri" w:hAnsi="Times New Roman" w:cs="Times New Roman" w:hint="eastAsia"/>
                <w:kern w:val="0"/>
                <w14:ligatures w14:val="none"/>
              </w:rPr>
              <w:t>ų</w:t>
            </w:r>
            <w:proofErr w:type="spellEnd"/>
            <w:r w:rsidRPr="00B77C26">
              <w:rPr>
                <w:rFonts w:ascii="Times New Roman" w:eastAsia="Calibri" w:hAnsi="Times New Roman" w:cs="Times New Roman"/>
                <w:kern w:val="0"/>
                <w14:ligatures w14:val="none"/>
              </w:rPr>
              <w:t xml:space="preserve">​​ g. ​​2, </w:t>
            </w:r>
            <w:proofErr w:type="spellStart"/>
            <w:r w:rsidRPr="00B77C26">
              <w:rPr>
                <w:rFonts w:ascii="Times New Roman" w:eastAsia="Calibri" w:hAnsi="Times New Roman" w:cs="Times New Roman"/>
                <w:kern w:val="0"/>
                <w14:ligatures w14:val="none"/>
              </w:rPr>
              <w:t>Vilkarais</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io</w:t>
            </w:r>
            <w:proofErr w:type="spellEnd"/>
            <w:r w:rsidRPr="00B77C26">
              <w:rPr>
                <w:rFonts w:ascii="Times New Roman" w:eastAsia="Calibri" w:hAnsi="Times New Roman" w:cs="Times New Roman"/>
                <w:kern w:val="0"/>
                <w14:ligatures w14:val="none"/>
              </w:rPr>
              <w:t xml:space="preserve"> k., Nemen</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in</w:t>
            </w:r>
            <w:r w:rsidRPr="00B77C26">
              <w:rPr>
                <w:rFonts w:ascii="Times New Roman" w:eastAsia="Calibri" w:hAnsi="Times New Roman" w:cs="Times New Roman" w:hint="eastAsia"/>
                <w:kern w:val="0"/>
                <w14:ligatures w14:val="none"/>
              </w:rPr>
              <w:t>ė</w:t>
            </w:r>
            <w:r w:rsidRPr="00B77C26">
              <w:rPr>
                <w:rFonts w:ascii="Times New Roman" w:eastAsia="Calibri" w:hAnsi="Times New Roman" w:cs="Times New Roman"/>
                <w:kern w:val="0"/>
                <w14:ligatures w14:val="none"/>
              </w:rPr>
              <w:t xml:space="preserve">s sen., Vilniaus r. </w:t>
            </w:r>
            <w:proofErr w:type="spellStart"/>
            <w:r w:rsidRPr="00B77C26">
              <w:rPr>
                <w:rFonts w:ascii="Times New Roman" w:eastAsia="Calibri" w:hAnsi="Times New Roman" w:cs="Times New Roman"/>
                <w:kern w:val="0"/>
                <w14:ligatures w14:val="none"/>
              </w:rPr>
              <w:t>sav</w:t>
            </w:r>
            <w:proofErr w:type="spellEnd"/>
            <w:r w:rsidRPr="00B77C26">
              <w:rPr>
                <w:rFonts w:ascii="Times New Roman" w:eastAsia="Calibri" w:hAnsi="Times New Roman" w:cs="Times New Roman"/>
                <w:kern w:val="0"/>
                <w14:ligatures w14:val="none"/>
              </w:rPr>
              <w:t>​​.</w:t>
            </w:r>
          </w:p>
        </w:tc>
        <w:tc>
          <w:tcPr>
            <w:tcW w:w="2880" w:type="dxa"/>
            <w:vAlign w:val="center"/>
          </w:tcPr>
          <w:p w14:paraId="4AF378AA" w14:textId="2ACFBE13" w:rsidR="00CC357E" w:rsidRPr="00B77C26" w:rsidRDefault="00CA657B">
            <w:pPr>
              <w:tabs>
                <w:tab w:val="left" w:pos="0"/>
                <w:tab w:val="left" w:pos="284"/>
                <w:tab w:val="left" w:pos="567"/>
              </w:tabs>
              <w:spacing w:line="276" w:lineRule="auto"/>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tc>
        <w:tc>
          <w:tcPr>
            <w:tcW w:w="4225" w:type="dxa"/>
            <w:vAlign w:val="center"/>
          </w:tcPr>
          <w:p w14:paraId="796900F3" w14:textId="59B2A895" w:rsidR="00CC357E" w:rsidRPr="00B77C26" w:rsidRDefault="005511D5">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​​45 m²</w:t>
            </w:r>
          </w:p>
        </w:tc>
        <w:tc>
          <w:tcPr>
            <w:tcW w:w="1440" w:type="dxa"/>
            <w:vAlign w:val="center"/>
          </w:tcPr>
          <w:p w14:paraId="4C565965" w14:textId="5BA11960" w:rsidR="00CC357E" w:rsidRPr="00B77C26" w:rsidRDefault="00EC75FA">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3</w:t>
            </w:r>
          </w:p>
        </w:tc>
      </w:tr>
      <w:tr w:rsidR="00CC357E" w:rsidRPr="00B77C26" w14:paraId="1E6B6BED" w14:textId="77777777" w:rsidTr="00CB0486">
        <w:trPr>
          <w:trHeight w:val="569"/>
        </w:trPr>
        <w:tc>
          <w:tcPr>
            <w:tcW w:w="1710" w:type="dxa"/>
            <w:vAlign w:val="center"/>
          </w:tcPr>
          <w:p w14:paraId="46E3B152" w14:textId="0F6ABB10" w:rsidR="00CC357E" w:rsidRPr="00B77C26" w:rsidRDefault="00A40A16">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Šalčininkų padalinys</w:t>
            </w:r>
          </w:p>
        </w:tc>
        <w:tc>
          <w:tcPr>
            <w:tcW w:w="1475" w:type="dxa"/>
            <w:vAlign w:val="center"/>
          </w:tcPr>
          <w:p w14:paraId="2816670A" w14:textId="1029AD85" w:rsidR="00CC357E" w:rsidRPr="00B77C26" w:rsidRDefault="00A40A16">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Nuoma</w:t>
            </w:r>
          </w:p>
        </w:tc>
        <w:tc>
          <w:tcPr>
            <w:tcW w:w="1675" w:type="dxa"/>
            <w:vAlign w:val="center"/>
          </w:tcPr>
          <w:p w14:paraId="7E7BB2B6" w14:textId="211D34DF" w:rsidR="00CC357E" w:rsidRPr="00B77C26" w:rsidRDefault="00E472D6">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Vilniaus g. 5D, </w:t>
            </w:r>
            <w:r w:rsidRPr="00B77C26">
              <w:rPr>
                <w:rFonts w:ascii="Times New Roman" w:eastAsia="Calibri" w:hAnsi="Times New Roman" w:cs="Times New Roman" w:hint="eastAsia"/>
                <w:kern w:val="0"/>
                <w14:ligatures w14:val="none"/>
              </w:rPr>
              <w:t>Š</w:t>
            </w:r>
            <w:r w:rsidRPr="00B77C26">
              <w:rPr>
                <w:rFonts w:ascii="Times New Roman" w:eastAsia="Calibri" w:hAnsi="Times New Roman" w:cs="Times New Roman"/>
                <w:kern w:val="0"/>
                <w14:ligatures w14:val="none"/>
              </w:rPr>
              <w:t>al</w:t>
            </w:r>
            <w:r w:rsidRPr="00B77C26">
              <w:rPr>
                <w:rFonts w:ascii="Times New Roman" w:eastAsia="Calibri" w:hAnsi="Times New Roman" w:cs="Times New Roman" w:hint="eastAsia"/>
                <w:kern w:val="0"/>
                <w14:ligatures w14:val="none"/>
              </w:rPr>
              <w:t>č</w:t>
            </w:r>
            <w:r w:rsidRPr="00B77C26">
              <w:rPr>
                <w:rFonts w:ascii="Times New Roman" w:eastAsia="Calibri" w:hAnsi="Times New Roman" w:cs="Times New Roman"/>
                <w:kern w:val="0"/>
                <w14:ligatures w14:val="none"/>
              </w:rPr>
              <w:t>ininkai</w:t>
            </w:r>
          </w:p>
        </w:tc>
        <w:tc>
          <w:tcPr>
            <w:tcW w:w="2880" w:type="dxa"/>
            <w:vAlign w:val="center"/>
          </w:tcPr>
          <w:p w14:paraId="6A83E647" w14:textId="69E2A710" w:rsidR="00CC357E" w:rsidRPr="00B77C26" w:rsidRDefault="005E59D9">
            <w:pPr>
              <w:tabs>
                <w:tab w:val="left" w:pos="0"/>
                <w:tab w:val="left" w:pos="284"/>
                <w:tab w:val="left" w:pos="567"/>
              </w:tabs>
              <w:spacing w:line="276" w:lineRule="auto"/>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TP registravimas</w:t>
            </w:r>
          </w:p>
        </w:tc>
        <w:tc>
          <w:tcPr>
            <w:tcW w:w="4225" w:type="dxa"/>
            <w:vAlign w:val="center"/>
          </w:tcPr>
          <w:p w14:paraId="61261CDD" w14:textId="4B5807B6" w:rsidR="00CC357E" w:rsidRPr="00B77C26" w:rsidRDefault="00A40A16">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39</w:t>
            </w:r>
            <w:r w:rsidR="00E472D6" w:rsidRPr="00B77C26">
              <w:rPr>
                <w:rFonts w:ascii="Times New Roman" w:eastAsia="Calibri" w:hAnsi="Times New Roman" w:cs="Times New Roman"/>
                <w:kern w:val="0"/>
                <w14:ligatures w14:val="none"/>
              </w:rPr>
              <w:t xml:space="preserve"> m²</w:t>
            </w:r>
          </w:p>
        </w:tc>
        <w:tc>
          <w:tcPr>
            <w:tcW w:w="1440" w:type="dxa"/>
            <w:vAlign w:val="center"/>
          </w:tcPr>
          <w:p w14:paraId="0E2E39C8" w14:textId="4E574DAB" w:rsidR="00CC357E" w:rsidRPr="00B77C26" w:rsidRDefault="00EC75FA">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2</w:t>
            </w:r>
          </w:p>
        </w:tc>
      </w:tr>
      <w:tr w:rsidR="00297AAF" w:rsidRPr="00B77C26" w14:paraId="40DE6695" w14:textId="77777777" w:rsidTr="009C1E82">
        <w:trPr>
          <w:trHeight w:val="70"/>
        </w:trPr>
        <w:tc>
          <w:tcPr>
            <w:tcW w:w="1710" w:type="dxa"/>
            <w:vMerge w:val="restart"/>
            <w:vAlign w:val="center"/>
          </w:tcPr>
          <w:p w14:paraId="1A5C5818"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Administracija</w:t>
            </w:r>
          </w:p>
          <w:p w14:paraId="63AC4039" w14:textId="77777777" w:rsidR="00297AAF" w:rsidRPr="009C1E82" w:rsidRDefault="00297AAF">
            <w:pPr>
              <w:jc w:val="center"/>
              <w:rPr>
                <w:rFonts w:ascii="Times New Roman" w:hAnsi="Times New Roman" w:cs="Times New Roman"/>
              </w:rPr>
            </w:pPr>
          </w:p>
        </w:tc>
        <w:tc>
          <w:tcPr>
            <w:tcW w:w="1475" w:type="dxa"/>
            <w:vAlign w:val="center"/>
          </w:tcPr>
          <w:p w14:paraId="6228AAB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 xml:space="preserve">Panauda </w:t>
            </w:r>
          </w:p>
        </w:tc>
        <w:tc>
          <w:tcPr>
            <w:tcW w:w="1675" w:type="dxa"/>
            <w:vMerge w:val="restart"/>
            <w:vAlign w:val="center"/>
          </w:tcPr>
          <w:p w14:paraId="4D2915ED" w14:textId="77777777" w:rsidR="00297AAF" w:rsidRPr="00B77C26" w:rsidRDefault="00297AAF">
            <w:pPr>
              <w:pStyle w:val="ListParagraph"/>
              <w:tabs>
                <w:tab w:val="left" w:pos="0"/>
                <w:tab w:val="left" w:pos="284"/>
                <w:tab w:val="left" w:pos="567"/>
              </w:tabs>
              <w:spacing w:line="276" w:lineRule="auto"/>
              <w:ind w:left="0"/>
              <w:jc w:val="center"/>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Vilnius, Liepkalnio g. 97A</w:t>
            </w:r>
          </w:p>
        </w:tc>
        <w:tc>
          <w:tcPr>
            <w:tcW w:w="2880" w:type="dxa"/>
            <w:vAlign w:val="center"/>
          </w:tcPr>
          <w:p w14:paraId="3C3B05D5"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3F5B82F6" w14:textId="77777777" w:rsidR="00297AAF" w:rsidRPr="00B77C26" w:rsidRDefault="00297AAF">
            <w:pPr>
              <w:tabs>
                <w:tab w:val="left" w:pos="0"/>
                <w:tab w:val="left" w:pos="284"/>
                <w:tab w:val="left" w:pos="567"/>
              </w:tabs>
              <w:spacing w:line="276" w:lineRule="auto"/>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Žemės sklypo plotas (ha) - 2,3249</w:t>
            </w:r>
          </w:p>
          <w:p w14:paraId="34BBF541" w14:textId="77777777" w:rsidR="00297AAF" w:rsidRPr="00B77C26" w:rsidRDefault="00297AAF">
            <w:pPr>
              <w:tabs>
                <w:tab w:val="left" w:pos="0"/>
                <w:tab w:val="left" w:pos="284"/>
                <w:tab w:val="left" w:pos="567"/>
              </w:tabs>
              <w:spacing w:line="276" w:lineRule="auto"/>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Naudojimo būdas – Visuomeninės paskirties teritorijos</w:t>
            </w:r>
          </w:p>
        </w:tc>
        <w:tc>
          <w:tcPr>
            <w:tcW w:w="1440" w:type="dxa"/>
            <w:vAlign w:val="center"/>
          </w:tcPr>
          <w:p w14:paraId="29BC88F2"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277EB53B" w14:textId="77777777" w:rsidTr="009C1E82">
        <w:tc>
          <w:tcPr>
            <w:tcW w:w="1710" w:type="dxa"/>
            <w:vMerge/>
            <w:vAlign w:val="center"/>
          </w:tcPr>
          <w:p w14:paraId="2F124496"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6ADDFBE4"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61154C04"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09122EC4"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1998CB9B"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Administracinis pastatas – 869,85 m²</w:t>
            </w:r>
          </w:p>
        </w:tc>
        <w:tc>
          <w:tcPr>
            <w:tcW w:w="1440" w:type="dxa"/>
            <w:vAlign w:val="center"/>
          </w:tcPr>
          <w:p w14:paraId="15C7A7D8" w14:textId="3FAE4E8F" w:rsidR="00297AAF" w:rsidRPr="00B77C26" w:rsidRDefault="000544EC">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60</w:t>
            </w:r>
          </w:p>
        </w:tc>
      </w:tr>
      <w:tr w:rsidR="00297AAF" w:rsidRPr="00B77C26" w14:paraId="3B58A80D" w14:textId="77777777" w:rsidTr="009C1E82">
        <w:tc>
          <w:tcPr>
            <w:tcW w:w="1710" w:type="dxa"/>
            <w:vMerge/>
            <w:vAlign w:val="center"/>
          </w:tcPr>
          <w:p w14:paraId="42FB4EE8"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3E0EF625"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5F05B771"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795B4742"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3DC9ADAE"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Administracinis pastatas – 1671,74 m²</w:t>
            </w:r>
          </w:p>
        </w:tc>
        <w:tc>
          <w:tcPr>
            <w:tcW w:w="1440" w:type="dxa"/>
            <w:vAlign w:val="center"/>
          </w:tcPr>
          <w:p w14:paraId="7D18CC0A" w14:textId="6F2F9954" w:rsidR="00297AAF" w:rsidRPr="00B77C26" w:rsidRDefault="000544EC">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65</w:t>
            </w:r>
          </w:p>
        </w:tc>
      </w:tr>
      <w:tr w:rsidR="00297AAF" w:rsidRPr="00B77C26" w14:paraId="40E756E9" w14:textId="77777777" w:rsidTr="009C1E82">
        <w:tc>
          <w:tcPr>
            <w:tcW w:w="1710" w:type="dxa"/>
            <w:vMerge/>
            <w:vAlign w:val="center"/>
          </w:tcPr>
          <w:p w14:paraId="5333BD7C"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02F911D2"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282D5B9D"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6F2063F6"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48A7C19D"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Gamybinis pastatas – 855,46 m²</w:t>
            </w:r>
          </w:p>
        </w:tc>
        <w:tc>
          <w:tcPr>
            <w:tcW w:w="1440" w:type="dxa"/>
            <w:vAlign w:val="center"/>
          </w:tcPr>
          <w:p w14:paraId="66BB7794"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12214161" w14:textId="77777777" w:rsidTr="009C1E82">
        <w:tc>
          <w:tcPr>
            <w:tcW w:w="1710" w:type="dxa"/>
            <w:vMerge/>
            <w:vAlign w:val="center"/>
          </w:tcPr>
          <w:p w14:paraId="05FE02F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7CC35FF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6E448793"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5612095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CFC2618"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Gamybinis pastatas – 358,47 m²</w:t>
            </w:r>
          </w:p>
        </w:tc>
        <w:tc>
          <w:tcPr>
            <w:tcW w:w="1440" w:type="dxa"/>
            <w:vAlign w:val="center"/>
          </w:tcPr>
          <w:p w14:paraId="404E2D0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51BABD20" w14:textId="77777777" w:rsidTr="009C1E82">
        <w:tc>
          <w:tcPr>
            <w:tcW w:w="1710" w:type="dxa"/>
            <w:vMerge/>
            <w:vAlign w:val="center"/>
          </w:tcPr>
          <w:p w14:paraId="20D5DAB1"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47337179"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1B94F923"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3D2686D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A0E9DE7"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Sandėlis – 158,00 m²</w:t>
            </w:r>
          </w:p>
        </w:tc>
        <w:tc>
          <w:tcPr>
            <w:tcW w:w="1440" w:type="dxa"/>
            <w:vAlign w:val="center"/>
          </w:tcPr>
          <w:p w14:paraId="6DCC4D34"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464039B5" w14:textId="77777777" w:rsidTr="009C1E82">
        <w:tc>
          <w:tcPr>
            <w:tcW w:w="1710" w:type="dxa"/>
            <w:vMerge/>
            <w:vAlign w:val="center"/>
          </w:tcPr>
          <w:p w14:paraId="03F64A92"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1A9783A1"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41A180FE"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6BDE7161"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4FB07FA9"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Kompresorinė – 88,09 m²</w:t>
            </w:r>
          </w:p>
        </w:tc>
        <w:tc>
          <w:tcPr>
            <w:tcW w:w="1440" w:type="dxa"/>
            <w:vAlign w:val="center"/>
          </w:tcPr>
          <w:p w14:paraId="411E661D"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6BEC4753" w14:textId="77777777" w:rsidTr="009C1E82">
        <w:tc>
          <w:tcPr>
            <w:tcW w:w="1710" w:type="dxa"/>
            <w:vMerge/>
            <w:vAlign w:val="center"/>
          </w:tcPr>
          <w:p w14:paraId="28F2A00F"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7EF327FA"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51519B6E"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42C49D4F"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0BD3AB15"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Valymo įrengimų siurblinė – 79,43 m²</w:t>
            </w:r>
          </w:p>
        </w:tc>
        <w:tc>
          <w:tcPr>
            <w:tcW w:w="1440" w:type="dxa"/>
            <w:vAlign w:val="center"/>
          </w:tcPr>
          <w:p w14:paraId="5256EDC4"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r w:rsidR="00297AAF" w:rsidRPr="00B77C26" w14:paraId="44C8F849" w14:textId="77777777" w:rsidTr="009C1E82">
        <w:tc>
          <w:tcPr>
            <w:tcW w:w="1710" w:type="dxa"/>
            <w:vMerge/>
            <w:vAlign w:val="center"/>
          </w:tcPr>
          <w:p w14:paraId="62793429"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1475" w:type="dxa"/>
            <w:vAlign w:val="center"/>
          </w:tcPr>
          <w:p w14:paraId="5ED2F038"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Nuosavybė</w:t>
            </w:r>
          </w:p>
        </w:tc>
        <w:tc>
          <w:tcPr>
            <w:tcW w:w="1675" w:type="dxa"/>
            <w:vMerge/>
            <w:vAlign w:val="center"/>
          </w:tcPr>
          <w:p w14:paraId="5D5680B0"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p>
        </w:tc>
        <w:tc>
          <w:tcPr>
            <w:tcW w:w="2880" w:type="dxa"/>
            <w:vAlign w:val="center"/>
          </w:tcPr>
          <w:p w14:paraId="5A93D2CD"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c>
          <w:tcPr>
            <w:tcW w:w="4225" w:type="dxa"/>
            <w:vAlign w:val="center"/>
          </w:tcPr>
          <w:p w14:paraId="740AEDC4"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Katilinė – 14,03 m²</w:t>
            </w:r>
          </w:p>
        </w:tc>
        <w:tc>
          <w:tcPr>
            <w:tcW w:w="1440" w:type="dxa"/>
            <w:vAlign w:val="center"/>
          </w:tcPr>
          <w:p w14:paraId="62507C9A" w14:textId="77777777" w:rsidR="00297AAF" w:rsidRPr="00B77C26" w:rsidRDefault="00297AAF">
            <w:pPr>
              <w:pStyle w:val="ListParagraph"/>
              <w:tabs>
                <w:tab w:val="left" w:pos="0"/>
                <w:tab w:val="left" w:pos="284"/>
                <w:tab w:val="left" w:pos="567"/>
              </w:tabs>
              <w:spacing w:line="276" w:lineRule="auto"/>
              <w:ind w:left="0"/>
              <w:jc w:val="both"/>
              <w:rPr>
                <w:rFonts w:ascii="Times New Roman" w:eastAsia="Calibri" w:hAnsi="Times New Roman" w:cs="Times New Roman"/>
                <w:kern w:val="0"/>
                <w14:ligatures w14:val="none"/>
              </w:rPr>
            </w:pPr>
            <w:r w:rsidRPr="00B77C26">
              <w:rPr>
                <w:rFonts w:ascii="Times New Roman" w:eastAsia="Calibri" w:hAnsi="Times New Roman" w:cs="Times New Roman"/>
                <w:kern w:val="0"/>
                <w14:ligatures w14:val="none"/>
              </w:rPr>
              <w:t>-</w:t>
            </w:r>
          </w:p>
        </w:tc>
      </w:tr>
    </w:tbl>
    <w:p w14:paraId="38C443FF" w14:textId="77777777" w:rsidR="006A48BD" w:rsidRPr="001F1B33" w:rsidRDefault="006A48BD" w:rsidP="000A0E66">
      <w:pPr>
        <w:tabs>
          <w:tab w:val="left" w:pos="284"/>
          <w:tab w:val="left" w:pos="567"/>
        </w:tabs>
        <w:spacing w:after="0" w:line="276" w:lineRule="auto"/>
        <w:jc w:val="both"/>
        <w:rPr>
          <w:rFonts w:ascii="Times New Roman" w:hAnsi="Times New Roman" w:cs="Times New Roman"/>
        </w:rPr>
      </w:pPr>
    </w:p>
    <w:p w14:paraId="2CCCFD96" w14:textId="77777777" w:rsidR="0023293B" w:rsidRPr="001F1B33" w:rsidRDefault="0023293B" w:rsidP="000A0E66">
      <w:pPr>
        <w:tabs>
          <w:tab w:val="left" w:pos="284"/>
          <w:tab w:val="left" w:pos="567"/>
        </w:tabs>
        <w:jc w:val="both"/>
      </w:pPr>
    </w:p>
    <w:sectPr w:rsidR="0023293B" w:rsidRPr="001F1B33" w:rsidSect="009C1E82">
      <w:headerReference w:type="default" r:id="rId9"/>
      <w:pgSz w:w="15840" w:h="12240" w:orient="landscape"/>
      <w:pgMar w:top="567" w:right="709"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00D2" w14:textId="77777777" w:rsidR="008F1C42" w:rsidRDefault="008F1C42">
      <w:pPr>
        <w:spacing w:after="0" w:line="240" w:lineRule="auto"/>
      </w:pPr>
      <w:r>
        <w:separator/>
      </w:r>
    </w:p>
  </w:endnote>
  <w:endnote w:type="continuationSeparator" w:id="0">
    <w:p w14:paraId="6E6CEAD4" w14:textId="77777777" w:rsidR="008F1C42" w:rsidRDefault="008F1C42">
      <w:pPr>
        <w:spacing w:after="0" w:line="240" w:lineRule="auto"/>
      </w:pPr>
      <w:r>
        <w:continuationSeparator/>
      </w:r>
    </w:p>
  </w:endnote>
  <w:endnote w:type="continuationNotice" w:id="1">
    <w:p w14:paraId="50B46E56" w14:textId="77777777" w:rsidR="008F1C42" w:rsidRDefault="008F1C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3449"/>
      <w:docPartObj>
        <w:docPartGallery w:val="Page Numbers (Bottom of Page)"/>
        <w:docPartUnique/>
      </w:docPartObj>
    </w:sdtPr>
    <w:sdtEndPr>
      <w:rPr>
        <w:noProof/>
      </w:rPr>
    </w:sdtEndPr>
    <w:sdtContent>
      <w:p w14:paraId="5C716CDF" w14:textId="77777777" w:rsidR="006A48BD" w:rsidRDefault="006A48B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6A7BAF" w14:textId="77777777" w:rsidR="006A48BD" w:rsidRDefault="006A4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F417E" w14:textId="77777777" w:rsidR="008F1C42" w:rsidRDefault="008F1C42">
      <w:pPr>
        <w:spacing w:after="0" w:line="240" w:lineRule="auto"/>
      </w:pPr>
      <w:r>
        <w:separator/>
      </w:r>
    </w:p>
  </w:footnote>
  <w:footnote w:type="continuationSeparator" w:id="0">
    <w:p w14:paraId="41310943" w14:textId="77777777" w:rsidR="008F1C42" w:rsidRDefault="008F1C42">
      <w:pPr>
        <w:spacing w:after="0" w:line="240" w:lineRule="auto"/>
      </w:pPr>
      <w:r>
        <w:continuationSeparator/>
      </w:r>
    </w:p>
  </w:footnote>
  <w:footnote w:type="continuationNotice" w:id="1">
    <w:p w14:paraId="73AC2C82" w14:textId="77777777" w:rsidR="008F1C42" w:rsidRDefault="008F1C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8053" w14:textId="34B71EA6" w:rsidR="00CB0486" w:rsidRPr="00747942" w:rsidRDefault="00CB0486" w:rsidP="00CB0486">
    <w:pPr>
      <w:pStyle w:val="Header"/>
      <w:jc w:val="right"/>
      <w:rPr>
        <w:rFonts w:ascii="Times New Roman" w:hAnsi="Times New Roman" w:cs="Times New Roman"/>
      </w:rPr>
    </w:pPr>
    <w:r w:rsidRPr="00747942">
      <w:rPr>
        <w:rFonts w:ascii="Times New Roman" w:hAnsi="Times New Roman" w:cs="Times New Roman"/>
      </w:rPr>
      <w:t>1 Priedas</w:t>
    </w:r>
    <w:r w:rsidR="00CF5C03">
      <w:rPr>
        <w:rFonts w:ascii="Times New Roman" w:hAnsi="Times New Roman" w:cs="Times New Roman"/>
      </w:rPr>
      <w:t>.</w:t>
    </w:r>
    <w:r w:rsidR="00CF5C03" w:rsidRPr="00CF5C03">
      <w:rPr>
        <w:rFonts w:ascii="Times New Roman" w:eastAsia="Calibri" w:hAnsi="Times New Roman" w:cs="Times New Roman"/>
      </w:rPr>
      <w:t xml:space="preserve"> </w:t>
    </w:r>
    <w:r w:rsidR="00CF5C03" w:rsidRPr="00DC655E">
      <w:rPr>
        <w:rFonts w:ascii="Times New Roman" w:eastAsia="Calibri" w:hAnsi="Times New Roman" w:cs="Times New Roman"/>
      </w:rPr>
      <w:t xml:space="preserve">Perkančiosios organizacijos valdomas ir nuomojamas turtas </w:t>
    </w:r>
    <w:r w:rsidR="00CF5C03">
      <w:rPr>
        <w:rFonts w:ascii="Times New Roman" w:eastAsia="Calibri" w:hAnsi="Times New Roman" w:cs="Times New Roman"/>
      </w:rPr>
      <w:t>Vilniuje</w:t>
    </w:r>
  </w:p>
  <w:p w14:paraId="72E21A9A" w14:textId="5EB8823C" w:rsidR="00CB0486" w:rsidRDefault="00CB0486" w:rsidP="009C1E8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B4D"/>
    <w:multiLevelType w:val="hybridMultilevel"/>
    <w:tmpl w:val="C8BA3B86"/>
    <w:lvl w:ilvl="0" w:tplc="F182872A">
      <w:start w:val="1"/>
      <w:numFmt w:val="decimal"/>
      <w:lvlText w:val="4.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8A4D89"/>
    <w:multiLevelType w:val="hybridMultilevel"/>
    <w:tmpl w:val="A08A7648"/>
    <w:lvl w:ilvl="0" w:tplc="9E0CD67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A6790"/>
    <w:multiLevelType w:val="hybridMultilevel"/>
    <w:tmpl w:val="02C0CF24"/>
    <w:lvl w:ilvl="0" w:tplc="0416145A">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F30039"/>
    <w:multiLevelType w:val="hybridMultilevel"/>
    <w:tmpl w:val="65F28D56"/>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8A37D8"/>
    <w:multiLevelType w:val="multilevel"/>
    <w:tmpl w:val="6C0CA150"/>
    <w:lvl w:ilvl="0">
      <w:start w:val="5"/>
      <w:numFmt w:val="decimal"/>
      <w:lvlText w:val="%1."/>
      <w:lvlJc w:val="left"/>
      <w:pPr>
        <w:ind w:left="360" w:hanging="360"/>
      </w:pPr>
      <w:rPr>
        <w:rFonts w:hint="default"/>
        <w:b/>
        <w:bCs/>
      </w:rPr>
    </w:lvl>
    <w:lvl w:ilvl="1">
      <w:start w:val="1"/>
      <w:numFmt w:val="decimal"/>
      <w:lvlText w:val="%1.%2."/>
      <w:lvlJc w:val="left"/>
      <w:pPr>
        <w:ind w:left="432" w:hanging="432"/>
      </w:pPr>
      <w:rPr>
        <w:rFonts w:ascii="Times New Roman" w:hAnsi="Times New Roman" w:cs="Times New Roman" w:hint="default"/>
        <w:sz w:val="24"/>
        <w:szCs w:val="24"/>
      </w:rPr>
    </w:lvl>
    <w:lvl w:ilvl="2">
      <w:start w:val="4"/>
      <w:numFmt w:val="decimal"/>
      <w:lvlText w:val="%1.%2.%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D025F1"/>
    <w:multiLevelType w:val="hybridMultilevel"/>
    <w:tmpl w:val="7188FACE"/>
    <w:lvl w:ilvl="0" w:tplc="C73821E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D032AF"/>
    <w:multiLevelType w:val="hybridMultilevel"/>
    <w:tmpl w:val="7B20F202"/>
    <w:lvl w:ilvl="0" w:tplc="AAFE5608">
      <w:start w:val="1"/>
      <w:numFmt w:val="decimal"/>
      <w:lvlText w:val="4.2.%1"/>
      <w:lvlJc w:val="left"/>
      <w:pPr>
        <w:ind w:left="294" w:hanging="360"/>
      </w:pPr>
      <w:rPr>
        <w:rFonts w:hint="default"/>
        <w:sz w:val="24"/>
        <w:szCs w:val="24"/>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7" w15:restartNumberingAfterBreak="0">
    <w:nsid w:val="12FB4FCA"/>
    <w:multiLevelType w:val="hybridMultilevel"/>
    <w:tmpl w:val="56661C4A"/>
    <w:lvl w:ilvl="0" w:tplc="8F289666">
      <w:start w:val="1"/>
      <w:numFmt w:val="decimal"/>
      <w:lvlText w:val="4.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C540D8"/>
    <w:multiLevelType w:val="hybridMultilevel"/>
    <w:tmpl w:val="C256E296"/>
    <w:lvl w:ilvl="0" w:tplc="0427000F">
      <w:start w:val="1"/>
      <w:numFmt w:val="decimal"/>
      <w:lvlText w:val="%1."/>
      <w:lvlJc w:val="left"/>
      <w:pPr>
        <w:ind w:left="294" w:hanging="360"/>
      </w:pPr>
    </w:lvl>
    <w:lvl w:ilvl="1" w:tplc="04270019">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9" w15:restartNumberingAfterBreak="0">
    <w:nsid w:val="1B443410"/>
    <w:multiLevelType w:val="multilevel"/>
    <w:tmpl w:val="2FD8017E"/>
    <w:lvl w:ilvl="0">
      <w:start w:val="9"/>
      <w:numFmt w:val="decimal"/>
      <w:lvlText w:val="%1."/>
      <w:lvlJc w:val="left"/>
      <w:pPr>
        <w:ind w:left="540" w:hanging="540"/>
      </w:pPr>
      <w:rPr>
        <w:rFonts w:eastAsiaTheme="majorEastAsia" w:hint="default"/>
        <w:color w:val="000000" w:themeColor="text1"/>
      </w:rPr>
    </w:lvl>
    <w:lvl w:ilvl="1">
      <w:start w:val="8"/>
      <w:numFmt w:val="decimal"/>
      <w:lvlText w:val="%1.%2."/>
      <w:lvlJc w:val="left"/>
      <w:pPr>
        <w:ind w:left="540" w:hanging="540"/>
      </w:pPr>
      <w:rPr>
        <w:rFonts w:eastAsiaTheme="majorEastAsia" w:hint="default"/>
        <w:color w:val="000000" w:themeColor="text1"/>
      </w:rPr>
    </w:lvl>
    <w:lvl w:ilvl="2">
      <w:start w:val="1"/>
      <w:numFmt w:val="decimal"/>
      <w:lvlText w:val="%1.%2.%3."/>
      <w:lvlJc w:val="left"/>
      <w:pPr>
        <w:ind w:left="1004" w:hanging="720"/>
      </w:pPr>
      <w:rPr>
        <w:rFonts w:ascii="Times New Roman" w:eastAsiaTheme="majorEastAsia" w:hAnsi="Times New Roman" w:cs="Times New Roman" w:hint="default"/>
        <w:color w:val="000000" w:themeColor="text1"/>
      </w:rPr>
    </w:lvl>
    <w:lvl w:ilvl="3">
      <w:start w:val="1"/>
      <w:numFmt w:val="decimal"/>
      <w:lvlText w:val="%1.%2.%3.%4."/>
      <w:lvlJc w:val="left"/>
      <w:pPr>
        <w:ind w:left="720" w:hanging="720"/>
      </w:pPr>
      <w:rPr>
        <w:rFonts w:eastAsiaTheme="majorEastAsia" w:hint="default"/>
        <w:color w:val="000000" w:themeColor="text1"/>
      </w:rPr>
    </w:lvl>
    <w:lvl w:ilvl="4">
      <w:start w:val="1"/>
      <w:numFmt w:val="decimal"/>
      <w:lvlText w:val="%1.%2.%3.%4.%5."/>
      <w:lvlJc w:val="left"/>
      <w:pPr>
        <w:ind w:left="1080" w:hanging="1080"/>
      </w:pPr>
      <w:rPr>
        <w:rFonts w:eastAsiaTheme="majorEastAsia" w:hint="default"/>
        <w:color w:val="000000" w:themeColor="text1"/>
      </w:rPr>
    </w:lvl>
    <w:lvl w:ilvl="5">
      <w:start w:val="1"/>
      <w:numFmt w:val="decimal"/>
      <w:lvlText w:val="%1.%2.%3.%4.%5.%6."/>
      <w:lvlJc w:val="left"/>
      <w:pPr>
        <w:ind w:left="1080" w:hanging="1080"/>
      </w:pPr>
      <w:rPr>
        <w:rFonts w:eastAsiaTheme="majorEastAsia" w:hint="default"/>
        <w:color w:val="000000" w:themeColor="text1"/>
      </w:rPr>
    </w:lvl>
    <w:lvl w:ilvl="6">
      <w:start w:val="1"/>
      <w:numFmt w:val="decimal"/>
      <w:lvlText w:val="%1.%2.%3.%4.%5.%6.%7."/>
      <w:lvlJc w:val="left"/>
      <w:pPr>
        <w:ind w:left="1440" w:hanging="1440"/>
      </w:pPr>
      <w:rPr>
        <w:rFonts w:eastAsiaTheme="majorEastAsia" w:hint="default"/>
        <w:color w:val="000000" w:themeColor="text1"/>
      </w:rPr>
    </w:lvl>
    <w:lvl w:ilvl="7">
      <w:start w:val="1"/>
      <w:numFmt w:val="decimal"/>
      <w:lvlText w:val="%1.%2.%3.%4.%5.%6.%7.%8."/>
      <w:lvlJc w:val="left"/>
      <w:pPr>
        <w:ind w:left="1440" w:hanging="1440"/>
      </w:pPr>
      <w:rPr>
        <w:rFonts w:eastAsiaTheme="majorEastAsia" w:hint="default"/>
        <w:color w:val="000000" w:themeColor="text1"/>
      </w:rPr>
    </w:lvl>
    <w:lvl w:ilvl="8">
      <w:start w:val="1"/>
      <w:numFmt w:val="decimal"/>
      <w:lvlText w:val="%1.%2.%3.%4.%5.%6.%7.%8.%9."/>
      <w:lvlJc w:val="left"/>
      <w:pPr>
        <w:ind w:left="1800" w:hanging="1800"/>
      </w:pPr>
      <w:rPr>
        <w:rFonts w:eastAsiaTheme="majorEastAsia" w:hint="default"/>
        <w:color w:val="000000" w:themeColor="text1"/>
      </w:rPr>
    </w:lvl>
  </w:abstractNum>
  <w:abstractNum w:abstractNumId="10" w15:restartNumberingAfterBreak="0">
    <w:nsid w:val="1B96798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403C5"/>
    <w:multiLevelType w:val="hybridMultilevel"/>
    <w:tmpl w:val="82AC5E14"/>
    <w:lvl w:ilvl="0" w:tplc="195C526A">
      <w:start w:val="1"/>
      <w:numFmt w:val="decimal"/>
      <w:lvlText w:val="4.%1"/>
      <w:lvlJc w:val="left"/>
      <w:pPr>
        <w:ind w:left="-178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17455E"/>
    <w:multiLevelType w:val="hybridMultilevel"/>
    <w:tmpl w:val="D554B748"/>
    <w:lvl w:ilvl="0" w:tplc="9E628B44">
      <w:start w:val="11"/>
      <w:numFmt w:val="decimal"/>
      <w:lvlText w:val="9.%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2B3CBF"/>
    <w:multiLevelType w:val="hybridMultilevel"/>
    <w:tmpl w:val="04EE73EA"/>
    <w:lvl w:ilvl="0" w:tplc="5C7C6974">
      <w:start w:val="1"/>
      <w:numFmt w:val="decimal"/>
      <w:lvlText w:val="4.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092AB8"/>
    <w:multiLevelType w:val="hybridMultilevel"/>
    <w:tmpl w:val="093A4B3A"/>
    <w:lvl w:ilvl="0" w:tplc="9FBED362">
      <w:start w:val="1"/>
      <w:numFmt w:val="decimal"/>
      <w:lvlText w:val="4.2.1.%1"/>
      <w:lvlJc w:val="left"/>
      <w:pPr>
        <w:ind w:left="294" w:hanging="360"/>
      </w:pPr>
      <w:rPr>
        <w:rFonts w:hint="default"/>
        <w:sz w:val="24"/>
        <w:szCs w:val="24"/>
      </w:r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5" w15:restartNumberingAfterBreak="0">
    <w:nsid w:val="2310499B"/>
    <w:multiLevelType w:val="multilevel"/>
    <w:tmpl w:val="0150B9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214F05"/>
    <w:multiLevelType w:val="hybridMultilevel"/>
    <w:tmpl w:val="7AF8F7AA"/>
    <w:lvl w:ilvl="0" w:tplc="9E0CD67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F419BF"/>
    <w:multiLevelType w:val="hybridMultilevel"/>
    <w:tmpl w:val="FAB8FD12"/>
    <w:lvl w:ilvl="0" w:tplc="559E1096">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C429A7"/>
    <w:multiLevelType w:val="hybridMultilevel"/>
    <w:tmpl w:val="6BD42E8E"/>
    <w:lvl w:ilvl="0" w:tplc="9E0CD676">
      <w:start w:val="1"/>
      <w:numFmt w:val="decimal"/>
      <w:lvlText w:val="4.%1"/>
      <w:lvlJc w:val="left"/>
      <w:pPr>
        <w:ind w:left="-55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D879FF"/>
    <w:multiLevelType w:val="multilevel"/>
    <w:tmpl w:val="30CA0F6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3A17D9"/>
    <w:multiLevelType w:val="hybridMultilevel"/>
    <w:tmpl w:val="7C60CA42"/>
    <w:lvl w:ilvl="0" w:tplc="C0306B0C">
      <w:start w:val="1"/>
      <w:numFmt w:val="decimal"/>
      <w:lvlText w:val="4.4.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6B449CE"/>
    <w:multiLevelType w:val="hybridMultilevel"/>
    <w:tmpl w:val="54000672"/>
    <w:lvl w:ilvl="0" w:tplc="AAB21E6C">
      <w:start w:val="1"/>
      <w:numFmt w:val="decimal"/>
      <w:lvlText w:val="9.%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38334C0B"/>
    <w:multiLevelType w:val="multilevel"/>
    <w:tmpl w:val="2E90D3EC"/>
    <w:lvl w:ilvl="0">
      <w:start w:val="1"/>
      <w:numFmt w:val="decimal"/>
      <w:lvlText w:val="%1."/>
      <w:lvlJc w:val="left"/>
      <w:pPr>
        <w:ind w:left="360" w:hanging="360"/>
      </w:pPr>
      <w:rPr>
        <w:rFonts w:hint="default"/>
      </w:rPr>
    </w:lvl>
    <w:lvl w:ilvl="1">
      <w:start w:val="4"/>
      <w:numFmt w:val="decimal"/>
      <w:lvlText w:val="%1.%2."/>
      <w:lvlJc w:val="left"/>
      <w:pPr>
        <w:ind w:left="1425" w:hanging="432"/>
      </w:pPr>
      <w:rPr>
        <w:rFonts w:hint="default"/>
      </w:rPr>
    </w:lvl>
    <w:lvl w:ilvl="2">
      <w:start w:val="1"/>
      <w:numFmt w:val="decimal"/>
      <w:lvlText w:val="%1.%2.%3."/>
      <w:lvlJc w:val="left"/>
      <w:pPr>
        <w:ind w:left="50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3911D4"/>
    <w:multiLevelType w:val="hybridMultilevel"/>
    <w:tmpl w:val="43ACA8A6"/>
    <w:lvl w:ilvl="0" w:tplc="9CCEFF7E">
      <w:start w:val="1"/>
      <w:numFmt w:val="decimal"/>
      <w:lvlText w:val="5.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2D10909"/>
    <w:multiLevelType w:val="hybridMultilevel"/>
    <w:tmpl w:val="173221F6"/>
    <w:lvl w:ilvl="0" w:tplc="21FC0314">
      <w:start w:val="1"/>
      <w:numFmt w:val="decimal"/>
      <w:lvlText w:val="4.%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FF3DE3"/>
    <w:multiLevelType w:val="hybridMultilevel"/>
    <w:tmpl w:val="633A0330"/>
    <w:lvl w:ilvl="0" w:tplc="5A420B86">
      <w:start w:val="2"/>
      <w:numFmt w:val="bullet"/>
      <w:lvlText w:val=""/>
      <w:lvlJc w:val="left"/>
      <w:pPr>
        <w:ind w:left="1080" w:hanging="360"/>
      </w:pPr>
      <w:rPr>
        <w:rFonts w:ascii="Symbol" w:eastAsiaTheme="minorHAns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6DE67E5"/>
    <w:multiLevelType w:val="hybridMultilevel"/>
    <w:tmpl w:val="CA7446A8"/>
    <w:lvl w:ilvl="0" w:tplc="F5BE0400">
      <w:start w:val="1"/>
      <w:numFmt w:val="decimal"/>
      <w:lvlText w:val="6.%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474023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97432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424F3B"/>
    <w:multiLevelType w:val="hybridMultilevel"/>
    <w:tmpl w:val="8FC28092"/>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01045F"/>
    <w:multiLevelType w:val="hybridMultilevel"/>
    <w:tmpl w:val="B1EE7EFC"/>
    <w:lvl w:ilvl="0" w:tplc="AAB21E6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BA4F0B"/>
    <w:multiLevelType w:val="hybridMultilevel"/>
    <w:tmpl w:val="2BC0B51C"/>
    <w:lvl w:ilvl="0" w:tplc="C6DC791A">
      <w:start w:val="1"/>
      <w:numFmt w:val="decimal"/>
      <w:lvlText w:val="4.%1"/>
      <w:lvlJc w:val="left"/>
      <w:pPr>
        <w:ind w:left="-342"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675050F"/>
    <w:multiLevelType w:val="hybridMultilevel"/>
    <w:tmpl w:val="4DB80AC0"/>
    <w:lvl w:ilvl="0" w:tplc="C11CC992">
      <w:start w:val="1"/>
      <w:numFmt w:val="decimal"/>
      <w:lvlText w:val="9.%1"/>
      <w:lvlJc w:val="left"/>
      <w:pPr>
        <w:ind w:left="1070" w:hanging="360"/>
      </w:pPr>
      <w:rPr>
        <w:rFonts w:hint="default"/>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3" w15:restartNumberingAfterBreak="0">
    <w:nsid w:val="59513BE5"/>
    <w:multiLevelType w:val="hybridMultilevel"/>
    <w:tmpl w:val="79009688"/>
    <w:lvl w:ilvl="0" w:tplc="A11675A4">
      <w:start w:val="1"/>
      <w:numFmt w:val="decimal"/>
      <w:lvlText w:val="8.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9A025C3"/>
    <w:multiLevelType w:val="hybridMultilevel"/>
    <w:tmpl w:val="C3B80474"/>
    <w:lvl w:ilvl="0" w:tplc="FD66F544">
      <w:start w:val="1"/>
      <w:numFmt w:val="decimal"/>
      <w:lvlText w:val="9.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451242"/>
    <w:multiLevelType w:val="hybridMultilevel"/>
    <w:tmpl w:val="F096299C"/>
    <w:lvl w:ilvl="0" w:tplc="F182872A">
      <w:start w:val="1"/>
      <w:numFmt w:val="decimal"/>
      <w:lvlText w:val="4.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61451"/>
    <w:multiLevelType w:val="hybridMultilevel"/>
    <w:tmpl w:val="4DE0E52E"/>
    <w:lvl w:ilvl="0" w:tplc="B13238AA">
      <w:start w:val="4"/>
      <w:numFmt w:val="decimal"/>
      <w:lvlText w:val="4.%1"/>
      <w:lvlJc w:val="left"/>
      <w:pPr>
        <w:ind w:left="644"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4D1704"/>
    <w:multiLevelType w:val="hybridMultilevel"/>
    <w:tmpl w:val="335A73F6"/>
    <w:lvl w:ilvl="0" w:tplc="C73821E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ED7294"/>
    <w:multiLevelType w:val="hybridMultilevel"/>
    <w:tmpl w:val="AA5285F6"/>
    <w:lvl w:ilvl="0" w:tplc="9F78354C">
      <w:start w:val="1"/>
      <w:numFmt w:val="decimal"/>
      <w:lvlText w:val="4.%1"/>
      <w:lvlJc w:val="left"/>
      <w:pPr>
        <w:ind w:left="294" w:hanging="360"/>
      </w:pPr>
      <w:rPr>
        <w:rFonts w:hint="default"/>
        <w:sz w:val="24"/>
        <w:szCs w:val="24"/>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39" w15:restartNumberingAfterBreak="0">
    <w:nsid w:val="6E336385"/>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E476BF4"/>
    <w:multiLevelType w:val="hybridMultilevel"/>
    <w:tmpl w:val="5CC44788"/>
    <w:lvl w:ilvl="0" w:tplc="A8AEBBC0">
      <w:start w:val="1"/>
      <w:numFmt w:val="decimal"/>
      <w:lvlText w:val="2.%1"/>
      <w:lvlJc w:val="left"/>
      <w:pPr>
        <w:ind w:left="-1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C622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D857BE"/>
    <w:multiLevelType w:val="hybridMultilevel"/>
    <w:tmpl w:val="7C3227BC"/>
    <w:lvl w:ilvl="0" w:tplc="FFFFFFFF">
      <w:start w:val="1"/>
      <w:numFmt w:val="decimal"/>
      <w:lvlText w:val="4.2.%1"/>
      <w:lvlJc w:val="left"/>
      <w:pPr>
        <w:ind w:left="294" w:hanging="360"/>
      </w:pPr>
      <w:rPr>
        <w:rFonts w:hint="default"/>
        <w:sz w:val="24"/>
        <w:szCs w:val="24"/>
      </w:rPr>
    </w:lvl>
    <w:lvl w:ilvl="1" w:tplc="5714172E">
      <w:start w:val="1"/>
      <w:numFmt w:val="decimal"/>
      <w:lvlText w:val="4.2.3.%2"/>
      <w:lvlJc w:val="left"/>
      <w:pPr>
        <w:ind w:left="294" w:hanging="360"/>
      </w:pPr>
      <w:rPr>
        <w:rFonts w:hint="default"/>
        <w:sz w:val="24"/>
        <w:szCs w:val="24"/>
      </w:r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43" w15:restartNumberingAfterBreak="0">
    <w:nsid w:val="75A05AD0"/>
    <w:multiLevelType w:val="hybridMultilevel"/>
    <w:tmpl w:val="A14C7862"/>
    <w:lvl w:ilvl="0" w:tplc="E5E04EDA">
      <w:start w:val="1"/>
      <w:numFmt w:val="decimal"/>
      <w:lvlText w:val="1.%1"/>
      <w:lvlJc w:val="left"/>
      <w:pPr>
        <w:ind w:left="294"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6421F4E"/>
    <w:multiLevelType w:val="hybridMultilevel"/>
    <w:tmpl w:val="609E230A"/>
    <w:lvl w:ilvl="0" w:tplc="F1088484">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8720090"/>
    <w:multiLevelType w:val="hybridMultilevel"/>
    <w:tmpl w:val="18CE0780"/>
    <w:lvl w:ilvl="0" w:tplc="1A708C8A">
      <w:start w:val="1"/>
      <w:numFmt w:val="decimal"/>
      <w:lvlText w:val="5.%1"/>
      <w:lvlJc w:val="left"/>
      <w:pPr>
        <w:ind w:left="644" w:hanging="360"/>
      </w:pPr>
      <w:rPr>
        <w:rFonts w:hint="default"/>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46" w15:restartNumberingAfterBreak="0">
    <w:nsid w:val="7A1E11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3D4A9F"/>
    <w:multiLevelType w:val="multilevel"/>
    <w:tmpl w:val="B4EC755C"/>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7249130">
    <w:abstractNumId w:val="8"/>
  </w:num>
  <w:num w:numId="2" w16cid:durableId="1866942277">
    <w:abstractNumId w:val="43"/>
  </w:num>
  <w:num w:numId="3" w16cid:durableId="1538201827">
    <w:abstractNumId w:val="40"/>
  </w:num>
  <w:num w:numId="4" w16cid:durableId="1830248310">
    <w:abstractNumId w:val="18"/>
  </w:num>
  <w:num w:numId="5" w16cid:durableId="1003044780">
    <w:abstractNumId w:val="11"/>
  </w:num>
  <w:num w:numId="6" w16cid:durableId="1306348541">
    <w:abstractNumId w:val="31"/>
  </w:num>
  <w:num w:numId="7" w16cid:durableId="1830362220">
    <w:abstractNumId w:val="24"/>
  </w:num>
  <w:num w:numId="8" w16cid:durableId="453983744">
    <w:abstractNumId w:val="17"/>
  </w:num>
  <w:num w:numId="9" w16cid:durableId="736247937">
    <w:abstractNumId w:val="7"/>
  </w:num>
  <w:num w:numId="10" w16cid:durableId="1993943805">
    <w:abstractNumId w:val="13"/>
  </w:num>
  <w:num w:numId="11" w16cid:durableId="158352534">
    <w:abstractNumId w:val="37"/>
  </w:num>
  <w:num w:numId="12" w16cid:durableId="9185321">
    <w:abstractNumId w:val="45"/>
  </w:num>
  <w:num w:numId="13" w16cid:durableId="121923507">
    <w:abstractNumId w:val="32"/>
  </w:num>
  <w:num w:numId="14" w16cid:durableId="1273436584">
    <w:abstractNumId w:val="5"/>
  </w:num>
  <w:num w:numId="15" w16cid:durableId="1542205342">
    <w:abstractNumId w:val="26"/>
  </w:num>
  <w:num w:numId="16" w16cid:durableId="558636186">
    <w:abstractNumId w:val="33"/>
  </w:num>
  <w:num w:numId="17" w16cid:durableId="761801937">
    <w:abstractNumId w:val="29"/>
  </w:num>
  <w:num w:numId="18" w16cid:durableId="1802772828">
    <w:abstractNumId w:val="30"/>
  </w:num>
  <w:num w:numId="19" w16cid:durableId="811017577">
    <w:abstractNumId w:val="34"/>
  </w:num>
  <w:num w:numId="20" w16cid:durableId="230166838">
    <w:abstractNumId w:val="21"/>
  </w:num>
  <w:num w:numId="21" w16cid:durableId="497691945">
    <w:abstractNumId w:val="3"/>
  </w:num>
  <w:num w:numId="22" w16cid:durableId="707919912">
    <w:abstractNumId w:val="23"/>
  </w:num>
  <w:num w:numId="23" w16cid:durableId="538476361">
    <w:abstractNumId w:val="1"/>
  </w:num>
  <w:num w:numId="24" w16cid:durableId="615677014">
    <w:abstractNumId w:val="0"/>
  </w:num>
  <w:num w:numId="25" w16cid:durableId="947129219">
    <w:abstractNumId w:val="16"/>
  </w:num>
  <w:num w:numId="26" w16cid:durableId="1736581389">
    <w:abstractNumId w:val="36"/>
  </w:num>
  <w:num w:numId="27" w16cid:durableId="1310088937">
    <w:abstractNumId w:val="35"/>
  </w:num>
  <w:num w:numId="28" w16cid:durableId="1422988077">
    <w:abstractNumId w:val="20"/>
  </w:num>
  <w:num w:numId="29" w16cid:durableId="967857936">
    <w:abstractNumId w:val="4"/>
  </w:num>
  <w:num w:numId="30" w16cid:durableId="1701274258">
    <w:abstractNumId w:val="15"/>
  </w:num>
  <w:num w:numId="31" w16cid:durableId="1046099364">
    <w:abstractNumId w:val="10"/>
  </w:num>
  <w:num w:numId="32" w16cid:durableId="1532063407">
    <w:abstractNumId w:val="39"/>
  </w:num>
  <w:num w:numId="33" w16cid:durableId="1014189302">
    <w:abstractNumId w:val="6"/>
  </w:num>
  <w:num w:numId="34" w16cid:durableId="418061585">
    <w:abstractNumId w:val="14"/>
  </w:num>
  <w:num w:numId="35" w16cid:durableId="1947929469">
    <w:abstractNumId w:val="42"/>
  </w:num>
  <w:num w:numId="36" w16cid:durableId="1485001050">
    <w:abstractNumId w:val="27"/>
  </w:num>
  <w:num w:numId="37" w16cid:durableId="887381852">
    <w:abstractNumId w:val="38"/>
  </w:num>
  <w:num w:numId="38" w16cid:durableId="1461532363">
    <w:abstractNumId w:val="28"/>
  </w:num>
  <w:num w:numId="39" w16cid:durableId="1105032005">
    <w:abstractNumId w:val="41"/>
  </w:num>
  <w:num w:numId="40" w16cid:durableId="883180266">
    <w:abstractNumId w:val="19"/>
  </w:num>
  <w:num w:numId="41" w16cid:durableId="1480418321">
    <w:abstractNumId w:val="46"/>
  </w:num>
  <w:num w:numId="42" w16cid:durableId="2092581846">
    <w:abstractNumId w:val="9"/>
  </w:num>
  <w:num w:numId="43" w16cid:durableId="1865285984">
    <w:abstractNumId w:val="22"/>
  </w:num>
  <w:num w:numId="44" w16cid:durableId="1707833739">
    <w:abstractNumId w:val="47"/>
  </w:num>
  <w:num w:numId="45" w16cid:durableId="1572035816">
    <w:abstractNumId w:val="12"/>
  </w:num>
  <w:num w:numId="46" w16cid:durableId="663049188">
    <w:abstractNumId w:val="44"/>
  </w:num>
  <w:num w:numId="47" w16cid:durableId="1472281979">
    <w:abstractNumId w:val="25"/>
  </w:num>
  <w:num w:numId="48" w16cid:durableId="16363294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8BD"/>
    <w:rsid w:val="00001D29"/>
    <w:rsid w:val="00004271"/>
    <w:rsid w:val="000071F2"/>
    <w:rsid w:val="000110F6"/>
    <w:rsid w:val="00011CD2"/>
    <w:rsid w:val="00012504"/>
    <w:rsid w:val="0001394D"/>
    <w:rsid w:val="00014FA9"/>
    <w:rsid w:val="00023B52"/>
    <w:rsid w:val="0003429E"/>
    <w:rsid w:val="0003696A"/>
    <w:rsid w:val="0004090F"/>
    <w:rsid w:val="00041416"/>
    <w:rsid w:val="00042C31"/>
    <w:rsid w:val="00045CE3"/>
    <w:rsid w:val="00046514"/>
    <w:rsid w:val="000475D1"/>
    <w:rsid w:val="00047BBE"/>
    <w:rsid w:val="00047CEF"/>
    <w:rsid w:val="000500AC"/>
    <w:rsid w:val="00051079"/>
    <w:rsid w:val="000544EC"/>
    <w:rsid w:val="00060DB2"/>
    <w:rsid w:val="00067A24"/>
    <w:rsid w:val="00067B61"/>
    <w:rsid w:val="00077B38"/>
    <w:rsid w:val="00083FB2"/>
    <w:rsid w:val="0008516D"/>
    <w:rsid w:val="00092BA2"/>
    <w:rsid w:val="000946C9"/>
    <w:rsid w:val="000A0E66"/>
    <w:rsid w:val="000A1C5D"/>
    <w:rsid w:val="000A1F3A"/>
    <w:rsid w:val="000A47A6"/>
    <w:rsid w:val="000A4A1B"/>
    <w:rsid w:val="000A5294"/>
    <w:rsid w:val="000A5EF8"/>
    <w:rsid w:val="000A6972"/>
    <w:rsid w:val="000B3FC4"/>
    <w:rsid w:val="000B4AA4"/>
    <w:rsid w:val="000B75A9"/>
    <w:rsid w:val="000C1258"/>
    <w:rsid w:val="000C1FD9"/>
    <w:rsid w:val="000C28F4"/>
    <w:rsid w:val="000C6C62"/>
    <w:rsid w:val="000D263F"/>
    <w:rsid w:val="000D7443"/>
    <w:rsid w:val="000D7E3E"/>
    <w:rsid w:val="000E35D3"/>
    <w:rsid w:val="000E441C"/>
    <w:rsid w:val="000E6B51"/>
    <w:rsid w:val="000F083B"/>
    <w:rsid w:val="000F13CA"/>
    <w:rsid w:val="000F29FF"/>
    <w:rsid w:val="000F464C"/>
    <w:rsid w:val="000F5F46"/>
    <w:rsid w:val="00102A16"/>
    <w:rsid w:val="00105B8B"/>
    <w:rsid w:val="0010665D"/>
    <w:rsid w:val="001119B0"/>
    <w:rsid w:val="00116272"/>
    <w:rsid w:val="00121EC8"/>
    <w:rsid w:val="001222DD"/>
    <w:rsid w:val="0013232D"/>
    <w:rsid w:val="0013799F"/>
    <w:rsid w:val="001413C8"/>
    <w:rsid w:val="00141957"/>
    <w:rsid w:val="00142EE5"/>
    <w:rsid w:val="001430DD"/>
    <w:rsid w:val="00145516"/>
    <w:rsid w:val="00146846"/>
    <w:rsid w:val="001508E8"/>
    <w:rsid w:val="00157506"/>
    <w:rsid w:val="001664A5"/>
    <w:rsid w:val="001673E4"/>
    <w:rsid w:val="00171672"/>
    <w:rsid w:val="00173E12"/>
    <w:rsid w:val="001748E1"/>
    <w:rsid w:val="00180769"/>
    <w:rsid w:val="00196CDE"/>
    <w:rsid w:val="00197E57"/>
    <w:rsid w:val="001A042D"/>
    <w:rsid w:val="001A1182"/>
    <w:rsid w:val="001A66EE"/>
    <w:rsid w:val="001B1392"/>
    <w:rsid w:val="001B4ACF"/>
    <w:rsid w:val="001B6F35"/>
    <w:rsid w:val="001C46CC"/>
    <w:rsid w:val="001C48E2"/>
    <w:rsid w:val="001C4D9B"/>
    <w:rsid w:val="001D0534"/>
    <w:rsid w:val="001D11FC"/>
    <w:rsid w:val="001D17C2"/>
    <w:rsid w:val="001D1A0B"/>
    <w:rsid w:val="001D71D5"/>
    <w:rsid w:val="001E2E30"/>
    <w:rsid w:val="001E2F55"/>
    <w:rsid w:val="001E5B83"/>
    <w:rsid w:val="001F1B33"/>
    <w:rsid w:val="001F1CDF"/>
    <w:rsid w:val="001F7F28"/>
    <w:rsid w:val="00200B7A"/>
    <w:rsid w:val="00202C0D"/>
    <w:rsid w:val="00204488"/>
    <w:rsid w:val="002149F4"/>
    <w:rsid w:val="002157FD"/>
    <w:rsid w:val="0021745E"/>
    <w:rsid w:val="00223B45"/>
    <w:rsid w:val="002272F9"/>
    <w:rsid w:val="002306C1"/>
    <w:rsid w:val="00231A50"/>
    <w:rsid w:val="002324AE"/>
    <w:rsid w:val="0023293B"/>
    <w:rsid w:val="002366F8"/>
    <w:rsid w:val="00241004"/>
    <w:rsid w:val="00246316"/>
    <w:rsid w:val="00247F26"/>
    <w:rsid w:val="002502B1"/>
    <w:rsid w:val="00250639"/>
    <w:rsid w:val="00252E02"/>
    <w:rsid w:val="0025331E"/>
    <w:rsid w:val="00253D59"/>
    <w:rsid w:val="00260495"/>
    <w:rsid w:val="00261955"/>
    <w:rsid w:val="00262788"/>
    <w:rsid w:val="0026665F"/>
    <w:rsid w:val="0027020B"/>
    <w:rsid w:val="002723C1"/>
    <w:rsid w:val="00275210"/>
    <w:rsid w:val="0027766D"/>
    <w:rsid w:val="00277F08"/>
    <w:rsid w:val="0028579B"/>
    <w:rsid w:val="00286E02"/>
    <w:rsid w:val="002901A8"/>
    <w:rsid w:val="002922CC"/>
    <w:rsid w:val="00294156"/>
    <w:rsid w:val="002954FB"/>
    <w:rsid w:val="00296849"/>
    <w:rsid w:val="00296E60"/>
    <w:rsid w:val="00297AAF"/>
    <w:rsid w:val="002A5064"/>
    <w:rsid w:val="002A6D56"/>
    <w:rsid w:val="002B498A"/>
    <w:rsid w:val="002B5897"/>
    <w:rsid w:val="002B7E18"/>
    <w:rsid w:val="002C1184"/>
    <w:rsid w:val="002C2752"/>
    <w:rsid w:val="002C33B4"/>
    <w:rsid w:val="002D0C74"/>
    <w:rsid w:val="002D20CA"/>
    <w:rsid w:val="002D225A"/>
    <w:rsid w:val="002D543E"/>
    <w:rsid w:val="002D71F9"/>
    <w:rsid w:val="002E0BE7"/>
    <w:rsid w:val="002E13D0"/>
    <w:rsid w:val="002E1E16"/>
    <w:rsid w:val="002E31BD"/>
    <w:rsid w:val="002E484B"/>
    <w:rsid w:val="002E698F"/>
    <w:rsid w:val="002F1A46"/>
    <w:rsid w:val="002F29B0"/>
    <w:rsid w:val="00301D4C"/>
    <w:rsid w:val="00307B6B"/>
    <w:rsid w:val="00311574"/>
    <w:rsid w:val="00315727"/>
    <w:rsid w:val="003159FA"/>
    <w:rsid w:val="00316FBB"/>
    <w:rsid w:val="003174CF"/>
    <w:rsid w:val="00317A83"/>
    <w:rsid w:val="003217B5"/>
    <w:rsid w:val="00321A83"/>
    <w:rsid w:val="003236C5"/>
    <w:rsid w:val="00325558"/>
    <w:rsid w:val="003329F3"/>
    <w:rsid w:val="00333B71"/>
    <w:rsid w:val="003360F1"/>
    <w:rsid w:val="00342908"/>
    <w:rsid w:val="00342DBA"/>
    <w:rsid w:val="003462F3"/>
    <w:rsid w:val="00353B9F"/>
    <w:rsid w:val="003549B3"/>
    <w:rsid w:val="00355F82"/>
    <w:rsid w:val="00365A7D"/>
    <w:rsid w:val="00371327"/>
    <w:rsid w:val="00372536"/>
    <w:rsid w:val="00374CB6"/>
    <w:rsid w:val="003762CA"/>
    <w:rsid w:val="00376615"/>
    <w:rsid w:val="00380F43"/>
    <w:rsid w:val="00381C62"/>
    <w:rsid w:val="003825E7"/>
    <w:rsid w:val="00390574"/>
    <w:rsid w:val="003919C4"/>
    <w:rsid w:val="00393C37"/>
    <w:rsid w:val="003A284F"/>
    <w:rsid w:val="003A6096"/>
    <w:rsid w:val="003B7CDF"/>
    <w:rsid w:val="003C18A1"/>
    <w:rsid w:val="003C2E87"/>
    <w:rsid w:val="003C37AB"/>
    <w:rsid w:val="003C5BA8"/>
    <w:rsid w:val="003D4FEA"/>
    <w:rsid w:val="003F10EB"/>
    <w:rsid w:val="003F1D75"/>
    <w:rsid w:val="003F637E"/>
    <w:rsid w:val="004044B0"/>
    <w:rsid w:val="00406D4A"/>
    <w:rsid w:val="00406D94"/>
    <w:rsid w:val="00413405"/>
    <w:rsid w:val="0042011F"/>
    <w:rsid w:val="004219CB"/>
    <w:rsid w:val="00431238"/>
    <w:rsid w:val="00431A4A"/>
    <w:rsid w:val="00434DB5"/>
    <w:rsid w:val="00435E62"/>
    <w:rsid w:val="00437DDB"/>
    <w:rsid w:val="004454B9"/>
    <w:rsid w:val="00451AE1"/>
    <w:rsid w:val="004577F8"/>
    <w:rsid w:val="00461112"/>
    <w:rsid w:val="00463A82"/>
    <w:rsid w:val="00464CF7"/>
    <w:rsid w:val="004660FF"/>
    <w:rsid w:val="004718F6"/>
    <w:rsid w:val="00472D43"/>
    <w:rsid w:val="00473BDB"/>
    <w:rsid w:val="00474588"/>
    <w:rsid w:val="004769F9"/>
    <w:rsid w:val="004805F9"/>
    <w:rsid w:val="00484E7C"/>
    <w:rsid w:val="00486C2B"/>
    <w:rsid w:val="00492ADC"/>
    <w:rsid w:val="00493679"/>
    <w:rsid w:val="00493A45"/>
    <w:rsid w:val="0049693B"/>
    <w:rsid w:val="00497C52"/>
    <w:rsid w:val="00497CA4"/>
    <w:rsid w:val="004A07C2"/>
    <w:rsid w:val="004A0E92"/>
    <w:rsid w:val="004A2270"/>
    <w:rsid w:val="004A7AED"/>
    <w:rsid w:val="004B3386"/>
    <w:rsid w:val="004B6B01"/>
    <w:rsid w:val="004B7027"/>
    <w:rsid w:val="004C319C"/>
    <w:rsid w:val="004C3E4E"/>
    <w:rsid w:val="004D0FC4"/>
    <w:rsid w:val="004D1834"/>
    <w:rsid w:val="004D2F30"/>
    <w:rsid w:val="004D565B"/>
    <w:rsid w:val="004E1BDC"/>
    <w:rsid w:val="004E7602"/>
    <w:rsid w:val="004F16F8"/>
    <w:rsid w:val="004F65CD"/>
    <w:rsid w:val="0050151D"/>
    <w:rsid w:val="005020F6"/>
    <w:rsid w:val="00502341"/>
    <w:rsid w:val="00503E13"/>
    <w:rsid w:val="00503F58"/>
    <w:rsid w:val="00507C9B"/>
    <w:rsid w:val="005108A0"/>
    <w:rsid w:val="005124CB"/>
    <w:rsid w:val="00513659"/>
    <w:rsid w:val="005153E4"/>
    <w:rsid w:val="005154ED"/>
    <w:rsid w:val="0051588D"/>
    <w:rsid w:val="00521DE0"/>
    <w:rsid w:val="005252B4"/>
    <w:rsid w:val="00527C45"/>
    <w:rsid w:val="00530C98"/>
    <w:rsid w:val="00535F34"/>
    <w:rsid w:val="005403E2"/>
    <w:rsid w:val="00542542"/>
    <w:rsid w:val="0054394A"/>
    <w:rsid w:val="00545210"/>
    <w:rsid w:val="005511D5"/>
    <w:rsid w:val="00551C27"/>
    <w:rsid w:val="00552EF8"/>
    <w:rsid w:val="00555745"/>
    <w:rsid w:val="005606DC"/>
    <w:rsid w:val="00562319"/>
    <w:rsid w:val="005640BF"/>
    <w:rsid w:val="00567477"/>
    <w:rsid w:val="0057227F"/>
    <w:rsid w:val="00573CE7"/>
    <w:rsid w:val="00575449"/>
    <w:rsid w:val="00581563"/>
    <w:rsid w:val="005826E9"/>
    <w:rsid w:val="0058419E"/>
    <w:rsid w:val="00586D6C"/>
    <w:rsid w:val="00591233"/>
    <w:rsid w:val="005963CC"/>
    <w:rsid w:val="005A01F4"/>
    <w:rsid w:val="005A14D8"/>
    <w:rsid w:val="005A202C"/>
    <w:rsid w:val="005A3678"/>
    <w:rsid w:val="005A59C4"/>
    <w:rsid w:val="005A7C6F"/>
    <w:rsid w:val="005B779A"/>
    <w:rsid w:val="005C44C1"/>
    <w:rsid w:val="005D2DE4"/>
    <w:rsid w:val="005D3187"/>
    <w:rsid w:val="005E0903"/>
    <w:rsid w:val="005E3061"/>
    <w:rsid w:val="005E321E"/>
    <w:rsid w:val="005E59D9"/>
    <w:rsid w:val="005E6F39"/>
    <w:rsid w:val="005E738D"/>
    <w:rsid w:val="005E7E56"/>
    <w:rsid w:val="005F1B9F"/>
    <w:rsid w:val="005F2D38"/>
    <w:rsid w:val="005F5E56"/>
    <w:rsid w:val="006016B0"/>
    <w:rsid w:val="00601B67"/>
    <w:rsid w:val="00602A4E"/>
    <w:rsid w:val="006034DD"/>
    <w:rsid w:val="006063F0"/>
    <w:rsid w:val="006140D6"/>
    <w:rsid w:val="0061424B"/>
    <w:rsid w:val="006268F6"/>
    <w:rsid w:val="006304C3"/>
    <w:rsid w:val="006334BA"/>
    <w:rsid w:val="00634FD9"/>
    <w:rsid w:val="0064013E"/>
    <w:rsid w:val="00642147"/>
    <w:rsid w:val="00644BCE"/>
    <w:rsid w:val="006469BD"/>
    <w:rsid w:val="00647612"/>
    <w:rsid w:val="00651C8E"/>
    <w:rsid w:val="006520D9"/>
    <w:rsid w:val="00653030"/>
    <w:rsid w:val="00654AE9"/>
    <w:rsid w:val="0065577D"/>
    <w:rsid w:val="00655CF5"/>
    <w:rsid w:val="0065626D"/>
    <w:rsid w:val="00661B1B"/>
    <w:rsid w:val="0066305C"/>
    <w:rsid w:val="006702F7"/>
    <w:rsid w:val="00672C12"/>
    <w:rsid w:val="00674DEF"/>
    <w:rsid w:val="0067722F"/>
    <w:rsid w:val="0068090C"/>
    <w:rsid w:val="006844A1"/>
    <w:rsid w:val="00693C78"/>
    <w:rsid w:val="00694982"/>
    <w:rsid w:val="006A3D1D"/>
    <w:rsid w:val="006A48BD"/>
    <w:rsid w:val="006A6B82"/>
    <w:rsid w:val="006B3B23"/>
    <w:rsid w:val="006B69B5"/>
    <w:rsid w:val="006C2B64"/>
    <w:rsid w:val="006C57DE"/>
    <w:rsid w:val="006C7E52"/>
    <w:rsid w:val="006D0093"/>
    <w:rsid w:val="006D0BC4"/>
    <w:rsid w:val="006D4CDA"/>
    <w:rsid w:val="006D71A4"/>
    <w:rsid w:val="006E159F"/>
    <w:rsid w:val="006E3038"/>
    <w:rsid w:val="006F4B4B"/>
    <w:rsid w:val="006F625A"/>
    <w:rsid w:val="00706861"/>
    <w:rsid w:val="007102B7"/>
    <w:rsid w:val="00713751"/>
    <w:rsid w:val="0071612B"/>
    <w:rsid w:val="00716C0C"/>
    <w:rsid w:val="00720798"/>
    <w:rsid w:val="00723DE7"/>
    <w:rsid w:val="007245CF"/>
    <w:rsid w:val="00725ABE"/>
    <w:rsid w:val="00725ED9"/>
    <w:rsid w:val="0073007F"/>
    <w:rsid w:val="007408B7"/>
    <w:rsid w:val="0074177B"/>
    <w:rsid w:val="0074291F"/>
    <w:rsid w:val="00743BB5"/>
    <w:rsid w:val="00746E0F"/>
    <w:rsid w:val="007506F3"/>
    <w:rsid w:val="00750EB5"/>
    <w:rsid w:val="00756C71"/>
    <w:rsid w:val="00757AAD"/>
    <w:rsid w:val="0076120C"/>
    <w:rsid w:val="0076175A"/>
    <w:rsid w:val="007622B2"/>
    <w:rsid w:val="00762F65"/>
    <w:rsid w:val="0076456C"/>
    <w:rsid w:val="00772AB7"/>
    <w:rsid w:val="00780132"/>
    <w:rsid w:val="007801FA"/>
    <w:rsid w:val="00780F6A"/>
    <w:rsid w:val="00785C4B"/>
    <w:rsid w:val="00786ADA"/>
    <w:rsid w:val="0079432D"/>
    <w:rsid w:val="00794A3F"/>
    <w:rsid w:val="007A4F7B"/>
    <w:rsid w:val="007A606D"/>
    <w:rsid w:val="007A650E"/>
    <w:rsid w:val="007A6B67"/>
    <w:rsid w:val="007B7D36"/>
    <w:rsid w:val="007C2E25"/>
    <w:rsid w:val="007C5440"/>
    <w:rsid w:val="007C7354"/>
    <w:rsid w:val="007D5483"/>
    <w:rsid w:val="007D7C63"/>
    <w:rsid w:val="007E1E03"/>
    <w:rsid w:val="007E2AA2"/>
    <w:rsid w:val="007E4D79"/>
    <w:rsid w:val="007F035B"/>
    <w:rsid w:val="007F70F2"/>
    <w:rsid w:val="00800592"/>
    <w:rsid w:val="0080124D"/>
    <w:rsid w:val="0080269B"/>
    <w:rsid w:val="0081320D"/>
    <w:rsid w:val="00813F47"/>
    <w:rsid w:val="008142DC"/>
    <w:rsid w:val="008259A7"/>
    <w:rsid w:val="00830105"/>
    <w:rsid w:val="00830C4D"/>
    <w:rsid w:val="00831795"/>
    <w:rsid w:val="0083412A"/>
    <w:rsid w:val="00834202"/>
    <w:rsid w:val="008503A6"/>
    <w:rsid w:val="0085216F"/>
    <w:rsid w:val="00861603"/>
    <w:rsid w:val="00861F53"/>
    <w:rsid w:val="00865F66"/>
    <w:rsid w:val="008660D4"/>
    <w:rsid w:val="00882D90"/>
    <w:rsid w:val="0089260F"/>
    <w:rsid w:val="008939C0"/>
    <w:rsid w:val="008945C4"/>
    <w:rsid w:val="00895352"/>
    <w:rsid w:val="0089764E"/>
    <w:rsid w:val="008A402D"/>
    <w:rsid w:val="008B1AE9"/>
    <w:rsid w:val="008B5A79"/>
    <w:rsid w:val="008C136C"/>
    <w:rsid w:val="008C3D82"/>
    <w:rsid w:val="008C5DB6"/>
    <w:rsid w:val="008D2FD9"/>
    <w:rsid w:val="008D5709"/>
    <w:rsid w:val="008D7F20"/>
    <w:rsid w:val="008E104D"/>
    <w:rsid w:val="008E2970"/>
    <w:rsid w:val="008E6A4D"/>
    <w:rsid w:val="008F1C42"/>
    <w:rsid w:val="00902294"/>
    <w:rsid w:val="009057BB"/>
    <w:rsid w:val="00905C76"/>
    <w:rsid w:val="00910CC7"/>
    <w:rsid w:val="00912186"/>
    <w:rsid w:val="009129E3"/>
    <w:rsid w:val="00913B0D"/>
    <w:rsid w:val="00916127"/>
    <w:rsid w:val="00921F35"/>
    <w:rsid w:val="0092210C"/>
    <w:rsid w:val="009221C5"/>
    <w:rsid w:val="00925D8D"/>
    <w:rsid w:val="00926C79"/>
    <w:rsid w:val="00930821"/>
    <w:rsid w:val="00940B37"/>
    <w:rsid w:val="009411ED"/>
    <w:rsid w:val="0094471A"/>
    <w:rsid w:val="0096313B"/>
    <w:rsid w:val="00966156"/>
    <w:rsid w:val="009709D7"/>
    <w:rsid w:val="00981191"/>
    <w:rsid w:val="00981527"/>
    <w:rsid w:val="009834D7"/>
    <w:rsid w:val="00991864"/>
    <w:rsid w:val="00992F3E"/>
    <w:rsid w:val="00994359"/>
    <w:rsid w:val="0099465D"/>
    <w:rsid w:val="009A2376"/>
    <w:rsid w:val="009A2794"/>
    <w:rsid w:val="009A31B9"/>
    <w:rsid w:val="009A6803"/>
    <w:rsid w:val="009B053F"/>
    <w:rsid w:val="009B1212"/>
    <w:rsid w:val="009B2B1A"/>
    <w:rsid w:val="009B3195"/>
    <w:rsid w:val="009B34DA"/>
    <w:rsid w:val="009B7D54"/>
    <w:rsid w:val="009C1E82"/>
    <w:rsid w:val="009C5149"/>
    <w:rsid w:val="009C521A"/>
    <w:rsid w:val="009D1CEE"/>
    <w:rsid w:val="009D7210"/>
    <w:rsid w:val="009D7D49"/>
    <w:rsid w:val="009E01CE"/>
    <w:rsid w:val="009F6251"/>
    <w:rsid w:val="009F7A51"/>
    <w:rsid w:val="00A04A61"/>
    <w:rsid w:val="00A05DC1"/>
    <w:rsid w:val="00A07750"/>
    <w:rsid w:val="00A10AD3"/>
    <w:rsid w:val="00A11AE2"/>
    <w:rsid w:val="00A135FC"/>
    <w:rsid w:val="00A14504"/>
    <w:rsid w:val="00A1660B"/>
    <w:rsid w:val="00A21ACC"/>
    <w:rsid w:val="00A229AD"/>
    <w:rsid w:val="00A23C61"/>
    <w:rsid w:val="00A23FE5"/>
    <w:rsid w:val="00A242CE"/>
    <w:rsid w:val="00A25DB9"/>
    <w:rsid w:val="00A40A16"/>
    <w:rsid w:val="00A41A28"/>
    <w:rsid w:val="00A45D0B"/>
    <w:rsid w:val="00A47301"/>
    <w:rsid w:val="00A50281"/>
    <w:rsid w:val="00A51D2A"/>
    <w:rsid w:val="00A5538C"/>
    <w:rsid w:val="00A64666"/>
    <w:rsid w:val="00A65701"/>
    <w:rsid w:val="00A65A1D"/>
    <w:rsid w:val="00A66DC6"/>
    <w:rsid w:val="00A67643"/>
    <w:rsid w:val="00A701BC"/>
    <w:rsid w:val="00A70452"/>
    <w:rsid w:val="00A72FD7"/>
    <w:rsid w:val="00A74220"/>
    <w:rsid w:val="00A75C21"/>
    <w:rsid w:val="00A83E3B"/>
    <w:rsid w:val="00A84DAC"/>
    <w:rsid w:val="00A8502B"/>
    <w:rsid w:val="00A8599B"/>
    <w:rsid w:val="00A91B20"/>
    <w:rsid w:val="00A945A7"/>
    <w:rsid w:val="00A973E8"/>
    <w:rsid w:val="00AA0BB8"/>
    <w:rsid w:val="00AA2C92"/>
    <w:rsid w:val="00AA42F2"/>
    <w:rsid w:val="00AB11E7"/>
    <w:rsid w:val="00AB3469"/>
    <w:rsid w:val="00AB75DC"/>
    <w:rsid w:val="00AC062C"/>
    <w:rsid w:val="00AC6DF0"/>
    <w:rsid w:val="00AD0465"/>
    <w:rsid w:val="00AD0982"/>
    <w:rsid w:val="00AE321C"/>
    <w:rsid w:val="00AE399F"/>
    <w:rsid w:val="00AE7D75"/>
    <w:rsid w:val="00AF01AB"/>
    <w:rsid w:val="00AF15DF"/>
    <w:rsid w:val="00AF28F8"/>
    <w:rsid w:val="00B019A5"/>
    <w:rsid w:val="00B02562"/>
    <w:rsid w:val="00B07A5E"/>
    <w:rsid w:val="00B11C95"/>
    <w:rsid w:val="00B160C3"/>
    <w:rsid w:val="00B16532"/>
    <w:rsid w:val="00B21858"/>
    <w:rsid w:val="00B2185D"/>
    <w:rsid w:val="00B23E99"/>
    <w:rsid w:val="00B24C43"/>
    <w:rsid w:val="00B25D33"/>
    <w:rsid w:val="00B2649E"/>
    <w:rsid w:val="00B27C16"/>
    <w:rsid w:val="00B318E8"/>
    <w:rsid w:val="00B424FD"/>
    <w:rsid w:val="00B45FB9"/>
    <w:rsid w:val="00B52535"/>
    <w:rsid w:val="00B52734"/>
    <w:rsid w:val="00B577C3"/>
    <w:rsid w:val="00B57ED8"/>
    <w:rsid w:val="00B64305"/>
    <w:rsid w:val="00B65CD6"/>
    <w:rsid w:val="00B707AD"/>
    <w:rsid w:val="00B72FCE"/>
    <w:rsid w:val="00B73747"/>
    <w:rsid w:val="00B7507A"/>
    <w:rsid w:val="00B77C26"/>
    <w:rsid w:val="00B81837"/>
    <w:rsid w:val="00B8334C"/>
    <w:rsid w:val="00B83410"/>
    <w:rsid w:val="00B84D23"/>
    <w:rsid w:val="00B858D0"/>
    <w:rsid w:val="00B862BA"/>
    <w:rsid w:val="00B86BAF"/>
    <w:rsid w:val="00B959F2"/>
    <w:rsid w:val="00B97060"/>
    <w:rsid w:val="00BA0DFB"/>
    <w:rsid w:val="00BA2AF9"/>
    <w:rsid w:val="00BA5C99"/>
    <w:rsid w:val="00BA65C7"/>
    <w:rsid w:val="00BA6AE0"/>
    <w:rsid w:val="00BB1A3F"/>
    <w:rsid w:val="00BB2A4B"/>
    <w:rsid w:val="00BB58A7"/>
    <w:rsid w:val="00BC08FC"/>
    <w:rsid w:val="00BC1A33"/>
    <w:rsid w:val="00BC3838"/>
    <w:rsid w:val="00BC50F7"/>
    <w:rsid w:val="00BC7334"/>
    <w:rsid w:val="00BE0B7E"/>
    <w:rsid w:val="00BE305B"/>
    <w:rsid w:val="00BE5D51"/>
    <w:rsid w:val="00BE6278"/>
    <w:rsid w:val="00BF0B61"/>
    <w:rsid w:val="00BF3110"/>
    <w:rsid w:val="00BF3BA7"/>
    <w:rsid w:val="00C01964"/>
    <w:rsid w:val="00C03F38"/>
    <w:rsid w:val="00C047B6"/>
    <w:rsid w:val="00C05F43"/>
    <w:rsid w:val="00C15EFF"/>
    <w:rsid w:val="00C16C16"/>
    <w:rsid w:val="00C422B6"/>
    <w:rsid w:val="00C4550A"/>
    <w:rsid w:val="00C47CCA"/>
    <w:rsid w:val="00C52019"/>
    <w:rsid w:val="00C62BFD"/>
    <w:rsid w:val="00C63133"/>
    <w:rsid w:val="00C636EF"/>
    <w:rsid w:val="00C64C33"/>
    <w:rsid w:val="00C65C43"/>
    <w:rsid w:val="00C66290"/>
    <w:rsid w:val="00C70E16"/>
    <w:rsid w:val="00C74E5A"/>
    <w:rsid w:val="00C84F20"/>
    <w:rsid w:val="00C853B7"/>
    <w:rsid w:val="00C905B9"/>
    <w:rsid w:val="00C92218"/>
    <w:rsid w:val="00C9236C"/>
    <w:rsid w:val="00C95136"/>
    <w:rsid w:val="00CA0782"/>
    <w:rsid w:val="00CA1053"/>
    <w:rsid w:val="00CA227C"/>
    <w:rsid w:val="00CA657B"/>
    <w:rsid w:val="00CA7958"/>
    <w:rsid w:val="00CA7B83"/>
    <w:rsid w:val="00CB0486"/>
    <w:rsid w:val="00CB06EC"/>
    <w:rsid w:val="00CB5A2E"/>
    <w:rsid w:val="00CC3410"/>
    <w:rsid w:val="00CC357E"/>
    <w:rsid w:val="00CD2C93"/>
    <w:rsid w:val="00CD52D6"/>
    <w:rsid w:val="00CD70B0"/>
    <w:rsid w:val="00CD735E"/>
    <w:rsid w:val="00CF1893"/>
    <w:rsid w:val="00CF44C1"/>
    <w:rsid w:val="00CF5C03"/>
    <w:rsid w:val="00CF643A"/>
    <w:rsid w:val="00CF7BA1"/>
    <w:rsid w:val="00D01486"/>
    <w:rsid w:val="00D06F3E"/>
    <w:rsid w:val="00D11A2A"/>
    <w:rsid w:val="00D14149"/>
    <w:rsid w:val="00D1710F"/>
    <w:rsid w:val="00D21672"/>
    <w:rsid w:val="00D234FE"/>
    <w:rsid w:val="00D27440"/>
    <w:rsid w:val="00D31B8E"/>
    <w:rsid w:val="00D3414B"/>
    <w:rsid w:val="00D35D2F"/>
    <w:rsid w:val="00D363B6"/>
    <w:rsid w:val="00D403C4"/>
    <w:rsid w:val="00D453F6"/>
    <w:rsid w:val="00D629A2"/>
    <w:rsid w:val="00D62BA9"/>
    <w:rsid w:val="00D632E4"/>
    <w:rsid w:val="00D6553B"/>
    <w:rsid w:val="00D70FB0"/>
    <w:rsid w:val="00D757A0"/>
    <w:rsid w:val="00D76638"/>
    <w:rsid w:val="00D878FA"/>
    <w:rsid w:val="00D90696"/>
    <w:rsid w:val="00D90EF5"/>
    <w:rsid w:val="00D93B48"/>
    <w:rsid w:val="00D94D8E"/>
    <w:rsid w:val="00D951B6"/>
    <w:rsid w:val="00DA233A"/>
    <w:rsid w:val="00DA4622"/>
    <w:rsid w:val="00DA4EEB"/>
    <w:rsid w:val="00DA778F"/>
    <w:rsid w:val="00DB096A"/>
    <w:rsid w:val="00DB20A0"/>
    <w:rsid w:val="00DB20AA"/>
    <w:rsid w:val="00DB2C3B"/>
    <w:rsid w:val="00DB489D"/>
    <w:rsid w:val="00DB5B46"/>
    <w:rsid w:val="00DB64F0"/>
    <w:rsid w:val="00DC25F4"/>
    <w:rsid w:val="00DC2FAE"/>
    <w:rsid w:val="00DC4751"/>
    <w:rsid w:val="00DD02DA"/>
    <w:rsid w:val="00DD4D5B"/>
    <w:rsid w:val="00DE240D"/>
    <w:rsid w:val="00DE2F7A"/>
    <w:rsid w:val="00DE2FBF"/>
    <w:rsid w:val="00DE375A"/>
    <w:rsid w:val="00DE5F98"/>
    <w:rsid w:val="00DE63FB"/>
    <w:rsid w:val="00DF16C3"/>
    <w:rsid w:val="00DF1A7F"/>
    <w:rsid w:val="00E00556"/>
    <w:rsid w:val="00E01AB3"/>
    <w:rsid w:val="00E01E70"/>
    <w:rsid w:val="00E027B0"/>
    <w:rsid w:val="00E03642"/>
    <w:rsid w:val="00E04F69"/>
    <w:rsid w:val="00E06515"/>
    <w:rsid w:val="00E15278"/>
    <w:rsid w:val="00E15563"/>
    <w:rsid w:val="00E16208"/>
    <w:rsid w:val="00E209A2"/>
    <w:rsid w:val="00E209E4"/>
    <w:rsid w:val="00E22FB6"/>
    <w:rsid w:val="00E254D7"/>
    <w:rsid w:val="00E26358"/>
    <w:rsid w:val="00E3315E"/>
    <w:rsid w:val="00E3331F"/>
    <w:rsid w:val="00E36EE0"/>
    <w:rsid w:val="00E4048F"/>
    <w:rsid w:val="00E41B01"/>
    <w:rsid w:val="00E42F4D"/>
    <w:rsid w:val="00E45D8F"/>
    <w:rsid w:val="00E45EE4"/>
    <w:rsid w:val="00E472D6"/>
    <w:rsid w:val="00E47907"/>
    <w:rsid w:val="00E47DB5"/>
    <w:rsid w:val="00E61CC4"/>
    <w:rsid w:val="00E6672A"/>
    <w:rsid w:val="00E72FE1"/>
    <w:rsid w:val="00E74C6B"/>
    <w:rsid w:val="00E76309"/>
    <w:rsid w:val="00E81371"/>
    <w:rsid w:val="00E816D2"/>
    <w:rsid w:val="00E87EAE"/>
    <w:rsid w:val="00E90E12"/>
    <w:rsid w:val="00E91C0C"/>
    <w:rsid w:val="00EA2409"/>
    <w:rsid w:val="00EB0EF5"/>
    <w:rsid w:val="00EB0F5A"/>
    <w:rsid w:val="00EB259B"/>
    <w:rsid w:val="00EB3F46"/>
    <w:rsid w:val="00EB747B"/>
    <w:rsid w:val="00EC0CA8"/>
    <w:rsid w:val="00EC4593"/>
    <w:rsid w:val="00EC481A"/>
    <w:rsid w:val="00EC4AD6"/>
    <w:rsid w:val="00EC75FA"/>
    <w:rsid w:val="00ED0600"/>
    <w:rsid w:val="00ED1209"/>
    <w:rsid w:val="00ED14C5"/>
    <w:rsid w:val="00ED1ED7"/>
    <w:rsid w:val="00ED257C"/>
    <w:rsid w:val="00ED29BE"/>
    <w:rsid w:val="00ED5E3B"/>
    <w:rsid w:val="00ED7A83"/>
    <w:rsid w:val="00EF1332"/>
    <w:rsid w:val="00EF2C98"/>
    <w:rsid w:val="00EF5088"/>
    <w:rsid w:val="00EF5DC0"/>
    <w:rsid w:val="00EF7CEA"/>
    <w:rsid w:val="00F01F7C"/>
    <w:rsid w:val="00F10690"/>
    <w:rsid w:val="00F1751F"/>
    <w:rsid w:val="00F2133D"/>
    <w:rsid w:val="00F21A5F"/>
    <w:rsid w:val="00F239E0"/>
    <w:rsid w:val="00F260C9"/>
    <w:rsid w:val="00F35902"/>
    <w:rsid w:val="00F375DA"/>
    <w:rsid w:val="00F3781A"/>
    <w:rsid w:val="00F4179E"/>
    <w:rsid w:val="00F41D93"/>
    <w:rsid w:val="00F427F3"/>
    <w:rsid w:val="00F42BCC"/>
    <w:rsid w:val="00F45021"/>
    <w:rsid w:val="00F47CD9"/>
    <w:rsid w:val="00F51AF1"/>
    <w:rsid w:val="00F533DA"/>
    <w:rsid w:val="00F56560"/>
    <w:rsid w:val="00F570E4"/>
    <w:rsid w:val="00F63E51"/>
    <w:rsid w:val="00F81F86"/>
    <w:rsid w:val="00F92A01"/>
    <w:rsid w:val="00F92FB1"/>
    <w:rsid w:val="00F944D2"/>
    <w:rsid w:val="00F951A6"/>
    <w:rsid w:val="00F96CDB"/>
    <w:rsid w:val="00FA5409"/>
    <w:rsid w:val="00FA6723"/>
    <w:rsid w:val="00FB6536"/>
    <w:rsid w:val="00FC2DEA"/>
    <w:rsid w:val="00FC4EC3"/>
    <w:rsid w:val="00FC52D9"/>
    <w:rsid w:val="00FC624F"/>
    <w:rsid w:val="00FC6811"/>
    <w:rsid w:val="00FE06A1"/>
    <w:rsid w:val="00FE0EDD"/>
    <w:rsid w:val="00FE6792"/>
    <w:rsid w:val="00FF0A93"/>
    <w:rsid w:val="00FF23B4"/>
    <w:rsid w:val="00FF7A13"/>
    <w:rsid w:val="064DCDED"/>
    <w:rsid w:val="109D246F"/>
    <w:rsid w:val="17233C3E"/>
    <w:rsid w:val="255497A0"/>
    <w:rsid w:val="298D74AD"/>
    <w:rsid w:val="2B2AC037"/>
    <w:rsid w:val="494F60F8"/>
    <w:rsid w:val="57751366"/>
    <w:rsid w:val="67206D3C"/>
    <w:rsid w:val="78BE3E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888C"/>
  <w15:chartTrackingRefBased/>
  <w15:docId w15:val="{B6A73AA3-3EE9-4F46-833D-BD90E2CB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48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8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8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8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8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8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8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8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8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8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8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8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8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8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8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8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8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8BD"/>
    <w:rPr>
      <w:rFonts w:eastAsiaTheme="majorEastAsia" w:cstheme="majorBidi"/>
      <w:color w:val="272727" w:themeColor="text1" w:themeTint="D8"/>
    </w:rPr>
  </w:style>
  <w:style w:type="paragraph" w:styleId="Title">
    <w:name w:val="Title"/>
    <w:basedOn w:val="Normal"/>
    <w:next w:val="Normal"/>
    <w:link w:val="TitleChar"/>
    <w:uiPriority w:val="10"/>
    <w:qFormat/>
    <w:rsid w:val="006A48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8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8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8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8BD"/>
    <w:pPr>
      <w:spacing w:before="160"/>
      <w:jc w:val="center"/>
    </w:pPr>
    <w:rPr>
      <w:i/>
      <w:iCs/>
      <w:color w:val="404040" w:themeColor="text1" w:themeTint="BF"/>
    </w:rPr>
  </w:style>
  <w:style w:type="character" w:customStyle="1" w:styleId="QuoteChar">
    <w:name w:val="Quote Char"/>
    <w:basedOn w:val="DefaultParagraphFont"/>
    <w:link w:val="Quote"/>
    <w:uiPriority w:val="29"/>
    <w:rsid w:val="006A48B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6A48BD"/>
    <w:pPr>
      <w:ind w:left="720"/>
      <w:contextualSpacing/>
    </w:pPr>
  </w:style>
  <w:style w:type="character" w:styleId="IntenseEmphasis">
    <w:name w:val="Intense Emphasis"/>
    <w:basedOn w:val="DefaultParagraphFont"/>
    <w:uiPriority w:val="21"/>
    <w:qFormat/>
    <w:rsid w:val="006A48BD"/>
    <w:rPr>
      <w:i/>
      <w:iCs/>
      <w:color w:val="0F4761" w:themeColor="accent1" w:themeShade="BF"/>
    </w:rPr>
  </w:style>
  <w:style w:type="paragraph" w:styleId="IntenseQuote">
    <w:name w:val="Intense Quote"/>
    <w:basedOn w:val="Normal"/>
    <w:next w:val="Normal"/>
    <w:link w:val="IntenseQuoteChar"/>
    <w:uiPriority w:val="30"/>
    <w:qFormat/>
    <w:rsid w:val="006A48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8BD"/>
    <w:rPr>
      <w:i/>
      <w:iCs/>
      <w:color w:val="0F4761" w:themeColor="accent1" w:themeShade="BF"/>
    </w:rPr>
  </w:style>
  <w:style w:type="character" w:styleId="IntenseReference">
    <w:name w:val="Intense Reference"/>
    <w:basedOn w:val="DefaultParagraphFont"/>
    <w:uiPriority w:val="32"/>
    <w:qFormat/>
    <w:rsid w:val="006A48BD"/>
    <w:rPr>
      <w:b/>
      <w:bCs/>
      <w:smallCaps/>
      <w:color w:val="0F4761" w:themeColor="accent1" w:themeShade="BF"/>
      <w:spacing w:val="5"/>
    </w:rPr>
  </w:style>
  <w:style w:type="paragraph" w:styleId="Footer">
    <w:name w:val="footer"/>
    <w:basedOn w:val="Normal"/>
    <w:link w:val="FooterChar"/>
    <w:uiPriority w:val="99"/>
    <w:unhideWhenUsed/>
    <w:rsid w:val="006A48BD"/>
    <w:pPr>
      <w:tabs>
        <w:tab w:val="center" w:pos="4513"/>
        <w:tab w:val="right" w:pos="9026"/>
      </w:tabs>
      <w:spacing w:after="0" w:line="240" w:lineRule="auto"/>
    </w:pPr>
    <w:rPr>
      <w:sz w:val="22"/>
      <w:szCs w:val="22"/>
      <w:lang w:val="en-US"/>
    </w:rPr>
  </w:style>
  <w:style w:type="character" w:customStyle="1" w:styleId="FooterChar">
    <w:name w:val="Footer Char"/>
    <w:basedOn w:val="DefaultParagraphFont"/>
    <w:link w:val="Footer"/>
    <w:uiPriority w:val="99"/>
    <w:rsid w:val="006A48BD"/>
    <w:rPr>
      <w:sz w:val="22"/>
      <w:szCs w:val="22"/>
      <w:lang w:val="en-US"/>
    </w:rPr>
  </w:style>
  <w:style w:type="paragraph" w:styleId="Header">
    <w:name w:val="header"/>
    <w:basedOn w:val="Normal"/>
    <w:link w:val="HeaderChar"/>
    <w:uiPriority w:val="99"/>
    <w:unhideWhenUsed/>
    <w:rsid w:val="0029684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6849"/>
  </w:style>
  <w:style w:type="paragraph" w:styleId="Revision">
    <w:name w:val="Revision"/>
    <w:hidden/>
    <w:uiPriority w:val="99"/>
    <w:semiHidden/>
    <w:rsid w:val="001664A5"/>
    <w:pPr>
      <w:spacing w:after="0" w:line="240" w:lineRule="auto"/>
    </w:pPr>
  </w:style>
  <w:style w:type="character" w:styleId="CommentReference">
    <w:name w:val="annotation reference"/>
    <w:basedOn w:val="DefaultParagraphFont"/>
    <w:uiPriority w:val="99"/>
    <w:semiHidden/>
    <w:unhideWhenUsed/>
    <w:rsid w:val="003174CF"/>
    <w:rPr>
      <w:sz w:val="16"/>
      <w:szCs w:val="16"/>
    </w:rPr>
  </w:style>
  <w:style w:type="paragraph" w:styleId="CommentText">
    <w:name w:val="annotation text"/>
    <w:basedOn w:val="Normal"/>
    <w:link w:val="CommentTextChar"/>
    <w:uiPriority w:val="99"/>
    <w:unhideWhenUsed/>
    <w:rsid w:val="003174CF"/>
    <w:pPr>
      <w:spacing w:line="240" w:lineRule="auto"/>
    </w:pPr>
    <w:rPr>
      <w:sz w:val="20"/>
      <w:szCs w:val="20"/>
    </w:rPr>
  </w:style>
  <w:style w:type="character" w:customStyle="1" w:styleId="CommentTextChar">
    <w:name w:val="Comment Text Char"/>
    <w:basedOn w:val="DefaultParagraphFont"/>
    <w:link w:val="CommentText"/>
    <w:uiPriority w:val="99"/>
    <w:rsid w:val="003174CF"/>
    <w:rPr>
      <w:sz w:val="20"/>
      <w:szCs w:val="20"/>
    </w:rPr>
  </w:style>
  <w:style w:type="paragraph" w:styleId="CommentSubject">
    <w:name w:val="annotation subject"/>
    <w:basedOn w:val="CommentText"/>
    <w:next w:val="CommentText"/>
    <w:link w:val="CommentSubjectChar"/>
    <w:uiPriority w:val="99"/>
    <w:semiHidden/>
    <w:unhideWhenUsed/>
    <w:rsid w:val="003174CF"/>
    <w:rPr>
      <w:b/>
      <w:bCs/>
    </w:rPr>
  </w:style>
  <w:style w:type="character" w:customStyle="1" w:styleId="CommentSubjectChar">
    <w:name w:val="Comment Subject Char"/>
    <w:basedOn w:val="CommentTextChar"/>
    <w:link w:val="CommentSubject"/>
    <w:uiPriority w:val="99"/>
    <w:semiHidden/>
    <w:rsid w:val="003174CF"/>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6672A"/>
  </w:style>
  <w:style w:type="character" w:styleId="Hyperlink">
    <w:name w:val="Hyperlink"/>
    <w:basedOn w:val="DefaultParagraphFont"/>
    <w:uiPriority w:val="99"/>
    <w:unhideWhenUsed/>
    <w:rsid w:val="00DD4D5B"/>
    <w:rPr>
      <w:color w:val="467886" w:themeColor="hyperlink"/>
      <w:u w:val="single"/>
    </w:rPr>
  </w:style>
  <w:style w:type="character" w:styleId="UnresolvedMention">
    <w:name w:val="Unresolved Mention"/>
    <w:basedOn w:val="DefaultParagraphFont"/>
    <w:uiPriority w:val="99"/>
    <w:semiHidden/>
    <w:unhideWhenUsed/>
    <w:rsid w:val="00DD4D5B"/>
    <w:rPr>
      <w:color w:val="605E5C"/>
      <w:shd w:val="clear" w:color="auto" w:fill="E1DFDD"/>
    </w:rPr>
  </w:style>
  <w:style w:type="character" w:styleId="Mention">
    <w:name w:val="Mention"/>
    <w:basedOn w:val="DefaultParagraphFont"/>
    <w:uiPriority w:val="99"/>
    <w:unhideWhenUsed/>
    <w:rsid w:val="005124CB"/>
    <w:rPr>
      <w:color w:val="2B579A"/>
      <w:shd w:val="clear" w:color="auto" w:fill="E1DFDD"/>
    </w:rPr>
  </w:style>
  <w:style w:type="table" w:styleId="TableGrid">
    <w:name w:val="Table Grid"/>
    <w:basedOn w:val="TableNormal"/>
    <w:uiPriority w:val="39"/>
    <w:rsid w:val="00297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A7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8B175985-85AD-408D-9518-2B6B1DA23AB5}">
    <t:Anchor>
      <t:Comment id="1506821091"/>
    </t:Anchor>
    <t:History>
      <t:Event id="{E30CC761-7C45-4BF5-8103-4B43FB689B76}" time="2025-12-23T10:57:20.449Z">
        <t:Attribution userId="S::ernestas.tumasevicius@regitra.lt::01d53e3b-59b7-4a59-97fe-5defda72a7c9" userProvider="AD" userName="Ernestas Tumaševičius"/>
        <t:Anchor>
          <t:Comment id="1899993602"/>
        </t:Anchor>
        <t:Create/>
      </t:Event>
      <t:Event id="{35C453BE-BAE8-4DE3-B8E8-1E5F6B9D6708}" time="2025-12-23T10:57:20.449Z">
        <t:Attribution userId="S::ernestas.tumasevicius@regitra.lt::01d53e3b-59b7-4a59-97fe-5defda72a7c9" userProvider="AD" userName="Ernestas Tumaševičius"/>
        <t:Anchor>
          <t:Comment id="1899993602"/>
        </t:Anchor>
        <t:Assign userId="S::mindaugas.melinauskas@regitra.lt::5f8cfeb7-6db9-435f-84d7-5af639a11a61" userProvider="AD" userName="Mindaugas Mėlinauskas"/>
      </t:Event>
      <t:Event id="{AA231438-1DF6-4E9D-9867-477043F757CC}" time="2025-12-23T10:57:20.449Z">
        <t:Attribution userId="S::ernestas.tumasevicius@regitra.lt::01d53e3b-59b7-4a59-97fe-5defda72a7c9" userProvider="AD" userName="Ernestas Tumaševičius"/>
        <t:Anchor>
          <t:Comment id="1899993602"/>
        </t:Anchor>
        <t:SetTitle title="@Mindaugas Mėlinauskas TS sutartines sąlygas perkelk iš TS (žr. aukščiau), taip pat atkreipk dėmesį į atliktas techninio pobūdžio korekcijas, nes jos jau suderintos su Teisės skyriumi @Eivilė Darbutaitė ir VP @Vaida Sakalauskienė . Pasiliekame prie ši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A9B89-E7B0-4FF6-8988-30A1000E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7</Pages>
  <Words>2447</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96</cp:revision>
  <dcterms:created xsi:type="dcterms:W3CDTF">2026-01-19T15:53:00Z</dcterms:created>
  <dcterms:modified xsi:type="dcterms:W3CDTF">2026-02-12T07:41:00Z</dcterms:modified>
</cp:coreProperties>
</file>